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ПРАВИЛА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проведения и участия в акции «Белебеевский сыр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Путешествуй со вкусом»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Абзац списка1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Общие положения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Наименование акции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«Белебеевский сыр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Путешествуй со вкусом»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акции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ОАО «Белебеевский Молочный Комбинат»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ОГРН </w:t>
      </w:r>
      <w:r>
        <w:rPr>
          <w:rFonts w:ascii="Times New Roman" w:hAnsi="Times New Roman"/>
          <w:rtl w:val="0"/>
          <w:lang w:val="ru-RU"/>
        </w:rPr>
        <w:t xml:space="preserve">1020201576890,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0255000046, </w:t>
      </w:r>
      <w:r>
        <w:rPr>
          <w:rFonts w:ascii="Times New Roman" w:hAnsi="Times New Roman" w:hint="default"/>
          <w:rtl w:val="0"/>
          <w:lang w:val="ru-RU"/>
        </w:rPr>
        <w:t>Башкортостан Респ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Белебей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Восточная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>.78, 452000).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Организатор акции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ООО «ПОС Медиа»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ОГРН </w:t>
      </w:r>
      <w:r>
        <w:rPr>
          <w:rFonts w:ascii="Times New Roman" w:hAnsi="Times New Roman"/>
          <w:rtl w:val="0"/>
          <w:lang w:val="ru-RU"/>
        </w:rPr>
        <w:t xml:space="preserve">_____________,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3917511403; 125252,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Куусинена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>. 19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офис </w:t>
      </w:r>
      <w:r>
        <w:rPr>
          <w:rFonts w:ascii="Times New Roman" w:hAnsi="Times New Roman"/>
          <w:rtl w:val="0"/>
          <w:lang w:val="ru-RU"/>
        </w:rPr>
        <w:t>107).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Территория проведения акции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Российская Федерация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Срок проведения акции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 «</w:t>
      </w:r>
      <w:r>
        <w:rPr>
          <w:rFonts w:ascii="Times New Roman" w:hAnsi="Times New Roman"/>
          <w:rtl w:val="0"/>
          <w:lang w:val="ru-RU"/>
        </w:rPr>
        <w:t>01</w:t>
      </w:r>
      <w:r>
        <w:rPr>
          <w:rFonts w:ascii="Times New Roman" w:hAnsi="Times New Roman" w:hint="default"/>
          <w:rtl w:val="0"/>
          <w:lang w:val="ru-RU"/>
        </w:rPr>
        <w:t xml:space="preserve">» ноября </w:t>
      </w:r>
      <w:r>
        <w:rPr>
          <w:rFonts w:ascii="Times New Roman" w:hAnsi="Times New Roman"/>
          <w:rtl w:val="0"/>
          <w:lang w:val="ru-RU"/>
        </w:rPr>
        <w:t xml:space="preserve">2018 </w:t>
      </w:r>
      <w:r>
        <w:rPr>
          <w:rFonts w:ascii="Times New Roman" w:hAnsi="Times New Roman" w:hint="default"/>
          <w:rtl w:val="0"/>
          <w:lang w:val="ru-RU"/>
        </w:rPr>
        <w:t>года по «</w:t>
      </w:r>
      <w:r>
        <w:rPr>
          <w:rFonts w:ascii="Times New Roman" w:hAnsi="Times New Roman"/>
          <w:rtl w:val="0"/>
          <w:lang w:val="ru-RU"/>
        </w:rPr>
        <w:t>31</w:t>
      </w:r>
      <w:r>
        <w:rPr>
          <w:rFonts w:ascii="Times New Roman" w:hAnsi="Times New Roman" w:hint="default"/>
          <w:rtl w:val="0"/>
          <w:lang w:val="ru-RU"/>
        </w:rPr>
        <w:t xml:space="preserve">» декабря </w:t>
      </w:r>
      <w:r>
        <w:rPr>
          <w:rFonts w:ascii="Times New Roman" w:hAnsi="Times New Roman"/>
          <w:rtl w:val="0"/>
          <w:lang w:val="ru-RU"/>
        </w:rPr>
        <w:t xml:space="preserve">2018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>..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Информация о проведении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порядке и способах участия в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правилах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количестве призов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участвующих в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порядке определения победителей и прочая информация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связанная с проведением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размещается в информационно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телекоммуникационной сети «Интернет» по адресу </w:t>
      </w:r>
      <w:r>
        <w:rPr>
          <w:rFonts w:ascii="Calibri" w:cs="Calibri" w:hAnsi="Calibri" w:eastAsia="Calibri"/>
          <w:color w:val="0000ff"/>
          <w:u w:val="single" w:color="0000ff"/>
          <w:rtl w:val="0"/>
          <w:lang w:val="ru-RU"/>
        </w:rPr>
        <w:t>www.promo.</w:t>
      </w:r>
      <w:r>
        <w:rPr>
          <w:rFonts w:ascii="Calibri" w:cs="Calibri" w:hAnsi="Calibri" w:eastAsia="Calibri"/>
          <w:color w:val="0000ff"/>
          <w:u w:val="single" w:color="0000ff"/>
          <w:rtl w:val="0"/>
          <w:lang w:val="en-US"/>
        </w:rPr>
        <w:t>belmol</w:t>
      </w:r>
      <w:r>
        <w:rPr>
          <w:rFonts w:ascii="Calibri" w:cs="Calibri" w:hAnsi="Calibri" w:eastAsia="Calibri"/>
          <w:color w:val="0000ff"/>
          <w:u w:val="single" w:color="0000ff"/>
          <w:rtl w:val="0"/>
          <w:lang w:val="ru-RU"/>
        </w:rPr>
        <w:t>.ru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далее – Сайт акции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Акция – рекламное мероприятие с розыгрышем призов между участниками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проводимое на всей территории Российской Федерации организатором акции по заданию и в интересах заказчика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целью формирования и поддержания интереса к продукции под товарным знаком «Белебеевский»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акции – юридическое лицо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заключившее договор с организатором акции на оказание услуг по выполнению всего комплекса работ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направленных на организацию проведения акции от имени организатора акции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Организатор акции – юридическое лицо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заключившее с заказчиком акции договор на оказание услуг по проведению и организации акции от своего имени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Участник акции – дееспособное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совершеннолетнее физическое лицо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постоянно проживающее на территории Российской Федерации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купившее продукцию под товарным знаком «Белебеевский»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указанную в п</w:t>
      </w:r>
      <w:r>
        <w:rPr>
          <w:rFonts w:ascii="Times New Roman" w:hAnsi="Times New Roman"/>
          <w:rtl w:val="0"/>
          <w:lang w:val="ru-RU"/>
        </w:rPr>
        <w:t xml:space="preserve">. _____ </w:t>
      </w:r>
      <w:r>
        <w:rPr>
          <w:rFonts w:ascii="Times New Roman" w:hAnsi="Times New Roman" w:hint="default"/>
          <w:rtl w:val="0"/>
          <w:lang w:val="ru-RU"/>
        </w:rPr>
        <w:t>настоящих правил и принявшее участие в акции в период ее проведения в порядке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указанном в настоящих правилах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Призовой фонд – общее количество и перечень призов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п</w:t>
      </w:r>
      <w:r>
        <w:rPr>
          <w:rFonts w:ascii="Times New Roman" w:hAnsi="Times New Roman"/>
          <w:rtl w:val="0"/>
          <w:lang w:val="ru-RU"/>
        </w:rPr>
        <w:t xml:space="preserve">. _____ </w:t>
      </w:r>
      <w:r>
        <w:rPr>
          <w:rFonts w:ascii="Times New Roman" w:hAnsi="Times New Roman" w:hint="default"/>
          <w:rtl w:val="0"/>
          <w:lang w:val="ru-RU"/>
        </w:rPr>
        <w:t>настоящих правил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выплачиваемых организатором акции победителям акции за счет средств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полученных от заказчика акции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Победитель акции – участник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выигравший один из призов в соответствии с настоящими правилами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Участие в акции не является обязательным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"/>
        </w:numPr>
        <w:spacing w:after="0" w:line="240" w:lineRule="auto"/>
        <w:ind w:right="108"/>
        <w:jc w:val="both"/>
        <w:rPr>
          <w:lang w:val="ru-RU"/>
        </w:rPr>
      </w:pPr>
      <w:r>
        <w:rPr>
          <w:rtl w:val="0"/>
          <w:lang w:val="ru-RU"/>
        </w:rPr>
        <w:t>В Акции запрещается участвовать работникам и представителям Организатора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аффилированным с ним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членам семей таких работников и представителей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равно работникам и представителям любых других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отношение к организации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проведению настоящей Акции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членам 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семей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"/>
        </w:numPr>
        <w:spacing w:after="0" w:line="240" w:lineRule="auto"/>
        <w:ind w:right="108"/>
        <w:jc w:val="both"/>
        <w:rPr>
          <w:lang w:val="ru-RU"/>
        </w:rPr>
      </w:pPr>
      <w:r>
        <w:rPr>
          <w:rtl w:val="0"/>
          <w:lang w:val="ru-RU"/>
        </w:rPr>
        <w:t>Один участник акции может стать обладателем приза каждого наименования только один раз за все время проведения акции</w:t>
      </w:r>
      <w:r>
        <w:rPr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Любое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указанное в настоящих правилах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считается по московскому времени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акции участвует следующая продукция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Абзац списка1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32"/>
        <w:gridCol w:w="7980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Код</w:t>
            </w:r>
          </w:p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Сыр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Сыр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Сыр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Сыр</w:t>
            </w:r>
            <w:r>
              <w:rPr>
                <w:rFonts w:ascii="Times New Roman" w:hAnsi="Times New Roman"/>
                <w:color w:val="333333"/>
                <w:u w:color="333333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Сыр</w:t>
            </w:r>
          </w:p>
        </w:tc>
      </w:tr>
    </w:tbl>
    <w:p>
      <w:pPr>
        <w:pStyle w:val="Абзац списка1"/>
        <w:widowControl w:val="0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Абзац списка1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Порядок проведения акции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Для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стать участником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необходимо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Абзац списка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приобрести любую продукцию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перечисленную в п</w:t>
      </w:r>
      <w:r>
        <w:rPr>
          <w:rFonts w:ascii="Times New Roman" w:hAnsi="Times New Roman"/>
          <w:rtl w:val="0"/>
          <w:lang w:val="ru-RU"/>
        </w:rPr>
        <w:t xml:space="preserve">. 1.17. </w:t>
      </w:r>
      <w:r>
        <w:rPr>
          <w:rFonts w:ascii="Times New Roman" w:hAnsi="Times New Roman" w:hint="default"/>
          <w:rtl w:val="0"/>
          <w:lang w:val="ru-RU"/>
        </w:rPr>
        <w:t>настоящих правил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любом магазине сети «Пятерочка» на территории Российской Федерации и сохранить кассовый чек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Зарегистрироваться на сайте акции и получить доступ в личный кабинет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Заполнить регистрационную форму с указанием контактных данных и номера мобильного телефона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Подтвердить номер мобильного телефона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введя пароль из полученного от отправителя </w:t>
      </w:r>
      <w:r>
        <w:rPr>
          <w:rFonts w:ascii="Times New Roman" w:hAnsi="Times New Roman" w:hint="default"/>
          <w:shd w:val="clear" w:color="auto" w:fill="ffff00"/>
          <w:rtl w:val="0"/>
          <w:lang w:val="ru-RU"/>
        </w:rPr>
        <w:t>«</w:t>
      </w:r>
      <w:r>
        <w:rPr>
          <w:rFonts w:ascii="Times New Roman" w:hAnsi="Times New Roman"/>
          <w:shd w:val="clear" w:color="auto" w:fill="ffff00"/>
          <w:rtl w:val="0"/>
          <w:lang w:val="en-US"/>
        </w:rPr>
        <w:t>Belmol</w:t>
      </w:r>
      <w:r>
        <w:rPr>
          <w:rFonts w:ascii="Times New Roman" w:hAnsi="Times New Roman"/>
          <w:shd w:val="clear" w:color="auto" w:fill="ffff00"/>
          <w:rtl w:val="0"/>
          <w:lang w:val="ru-RU"/>
        </w:rPr>
        <w:t>_</w:t>
      </w:r>
      <w:r>
        <w:rPr>
          <w:rFonts w:ascii="Times New Roman" w:hAnsi="Times New Roman"/>
          <w:shd w:val="clear" w:color="auto" w:fill="ffff00"/>
          <w:rtl w:val="0"/>
          <w:lang w:val="en-US"/>
        </w:rPr>
        <w:t>promo</w:t>
      </w:r>
      <w:r>
        <w:rPr>
          <w:rFonts w:ascii="Times New Roman" w:hAnsi="Times New Roman" w:hint="default"/>
          <w:shd w:val="clear" w:color="auto" w:fill="ffff00"/>
          <w:rtl w:val="0"/>
          <w:lang w:val="ru-RU"/>
        </w:rPr>
        <w:t>»</w:t>
      </w:r>
      <w:r>
        <w:rPr>
          <w:rFonts w:ascii="Times New Roman" w:hAnsi="Times New Roman" w:hint="default"/>
          <w:rtl w:val="0"/>
          <w:lang w:val="ru-RU"/>
        </w:rPr>
        <w:t xml:space="preserve"> смс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сообщения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Личном кабинете на сайте акции загрузить качественно выполненную фотокопию кассового чека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подтверждающего приобретение продукции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участвующей в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ввести данные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указанные на чеке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дата покупки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время покупки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итого по сумме чека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№ФН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№ФД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№ФПД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Кассовый чек должен быть выбит кассиром в период проведения акции указанный в п</w:t>
      </w:r>
      <w:r>
        <w:rPr>
          <w:rFonts w:ascii="Times New Roman" w:hAnsi="Times New Roman"/>
          <w:rtl w:val="0"/>
          <w:lang w:val="ru-RU"/>
        </w:rPr>
        <w:t xml:space="preserve">. 1.5. </w:t>
      </w:r>
      <w:r>
        <w:rPr>
          <w:rFonts w:ascii="Times New Roman" w:hAnsi="Times New Roman" w:hint="default"/>
          <w:rtl w:val="0"/>
          <w:lang w:val="ru-RU"/>
        </w:rPr>
        <w:t>настоящих правил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символы должно быть четко видно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При наличии </w:t>
      </w:r>
      <w:r>
        <w:rPr>
          <w:rFonts w:ascii="Times New Roman" w:hAnsi="Times New Roman"/>
          <w:rtl w:val="0"/>
          <w:lang w:val="ru-RU"/>
        </w:rPr>
        <w:t>QR-</w:t>
      </w:r>
      <w:r>
        <w:rPr>
          <w:rFonts w:ascii="Times New Roman" w:hAnsi="Times New Roman" w:hint="default"/>
          <w:rtl w:val="0"/>
          <w:lang w:val="ru-RU"/>
        </w:rPr>
        <w:t>кода на кассовом чеке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должен быть читаемый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чеке должно отображаться наименование продукции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Один кассовый чек может быть использован для участия в акции только один раз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Загруженный кассовый чек отправляется на модерацию организатору акции для распознавания и подтверждения на сайте налоговой службы РФ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Модерация осуществляется в течение двух рабочих дней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Количество кассовых чеков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поданных на регистрацию для участия в акции одним участником не ограниченно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Призы акции</w:t>
      </w:r>
    </w:p>
    <w:p>
      <w:pPr>
        <w:pStyle w:val="Абзац списка1"/>
        <w:widowControl w:val="0"/>
        <w:numPr>
          <w:ilvl w:val="1"/>
          <w:numId w:val="2"/>
        </w:numPr>
        <w:bidi w:val="0"/>
        <w:spacing w:before="2" w:after="0" w:line="240" w:lineRule="auto"/>
        <w:ind w:right="103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Призовой фонд</w:t>
      </w:r>
      <w:r>
        <w:rPr>
          <w:rFonts w:ascii="Times New Roman" w:hAnsi="Times New Roman"/>
          <w:rtl w:val="0"/>
          <w:lang w:val="ru-RU"/>
        </w:rPr>
        <w:t>:</w:t>
      </w:r>
    </w:p>
    <w:tbl>
      <w:tblPr>
        <w:tblW w:w="99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4"/>
        <w:gridCol w:w="2617"/>
        <w:gridCol w:w="1397"/>
        <w:gridCol w:w="1530"/>
        <w:gridCol w:w="1680"/>
        <w:gridCol w:w="2273"/>
      </w:tblGrid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№</w:t>
            </w:r>
          </w:p>
        </w:tc>
        <w:tc>
          <w:tcPr>
            <w:tcW w:type="dxa" w:w="2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 приза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Стоимость приза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0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Общее количество призов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0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Общая стоимость призов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0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Порядок розыгрыша и категория приза</w:t>
            </w:r>
          </w:p>
        </w:tc>
      </w:tr>
      <w:tr>
        <w:tblPrEx>
          <w:shd w:val="clear" w:color="auto" w:fill="d0ddef"/>
        </w:tblPrEx>
        <w:trPr>
          <w:trHeight w:val="2401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5 000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баллов на карту лояльности федеральной торговой сети «Пятёрочка» ВЫРУЧАЙ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карту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далее «ВЫРУЧАЙ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карта»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денежном эквиваленте – </w:t>
            </w:r>
            <w:r>
              <w:rPr>
                <w:rFonts w:ascii="Times New Roman" w:hAnsi="Times New Roman"/>
                <w:rtl w:val="0"/>
                <w:lang w:val="ru-RU"/>
              </w:rPr>
              <w:t>500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пятьсот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рублей из расчета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рубль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= 10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баллов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500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shd w:val="clear" w:color="auto" w:fill="ffff00"/>
                <w:rtl w:val="0"/>
                <w:lang w:val="ru-RU"/>
              </w:rPr>
              <w:t>610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shd w:val="clear" w:color="auto" w:fill="ffff00"/>
                <w:rtl w:val="0"/>
                <w:lang w:val="ru-RU"/>
              </w:rPr>
              <w:t>305000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Ежедневный </w:t>
            </w:r>
          </w:p>
        </w:tc>
      </w:tr>
      <w:tr>
        <w:tblPrEx>
          <w:shd w:val="clear" w:color="auto" w:fill="d0ddef"/>
        </w:tblPrEx>
        <w:trPr>
          <w:trHeight w:val="2401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10 000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баллов на карту лояльности федеральной торговой сети «Пятёрочка» ВЫРУЧАЙ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карту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далее «ВЫРУЧАЙ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карта»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денежном эквиваленте – </w:t>
            </w:r>
            <w:r>
              <w:rPr>
                <w:rFonts w:ascii="Times New Roman" w:hAnsi="Times New Roman"/>
                <w:rtl w:val="0"/>
                <w:lang w:val="ru-RU"/>
              </w:rPr>
              <w:t>1000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одна тысяча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рублей из расчета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рубль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= 10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баллов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1000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270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270 000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Еженедельный 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Путешествие на двоих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250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rtl w:val="0"/>
                <w:lang w:val="ru-RU"/>
              </w:rPr>
              <w:t>000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после выплаты налогов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/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183"/>
            </w:tcMar>
            <w:vAlign w:val="top"/>
          </w:tcPr>
          <w:p>
            <w:pPr>
              <w:pStyle w:val="Абзац списка1"/>
              <w:widowControl w:val="0"/>
              <w:spacing w:before="2" w:after="0" w:line="240" w:lineRule="auto"/>
              <w:ind w:left="18" w:right="10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Суперприз </w:t>
            </w:r>
          </w:p>
        </w:tc>
      </w:tr>
    </w:tbl>
    <w:p>
      <w:pPr>
        <w:pStyle w:val="Абзац списка1"/>
        <w:widowControl w:val="0"/>
        <w:numPr>
          <w:ilvl w:val="1"/>
          <w:numId w:val="8"/>
        </w:numPr>
        <w:spacing w:before="2" w:after="0" w:line="240" w:lineRule="auto"/>
        <w:jc w:val="both"/>
      </w:pPr>
    </w:p>
    <w:p>
      <w:pPr>
        <w:pStyle w:val="Абзац списка1"/>
        <w:numPr>
          <w:ilvl w:val="1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Для получения приза №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и № </w:t>
      </w:r>
      <w:r>
        <w:rPr>
          <w:rFonts w:ascii="Times New Roman" w:hAnsi="Times New Roman"/>
          <w:rtl w:val="0"/>
          <w:lang w:val="ru-RU"/>
        </w:rPr>
        <w:t xml:space="preserve">2, </w:t>
      </w:r>
      <w:r>
        <w:rPr>
          <w:rFonts w:ascii="Times New Roman" w:hAnsi="Times New Roman" w:hint="default"/>
          <w:rtl w:val="0"/>
          <w:lang w:val="ru-RU"/>
        </w:rPr>
        <w:t>указанного в п</w:t>
      </w:r>
      <w:r>
        <w:rPr>
          <w:rFonts w:ascii="Times New Roman" w:hAnsi="Times New Roman"/>
          <w:rtl w:val="0"/>
          <w:lang w:val="ru-RU"/>
        </w:rPr>
        <w:t xml:space="preserve">. 3.1. </w:t>
      </w:r>
      <w:r>
        <w:rPr>
          <w:rFonts w:ascii="Times New Roman" w:hAnsi="Times New Roman" w:hint="default"/>
          <w:rtl w:val="0"/>
          <w:lang w:val="ru-RU"/>
        </w:rPr>
        <w:t>настоящих правил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участник акции должен иметь активированную карту «Выручай карта» программы лояльности торговой сети «Пятерочка»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0"/>
          <w:numId w:val="10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Порядок определения победителей акции</w:t>
      </w:r>
    </w:p>
    <w:p>
      <w:pPr>
        <w:pStyle w:val="Абзац списка1 A"/>
        <w:numPr>
          <w:ilvl w:val="1"/>
          <w:numId w:val="11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>Количество Гарантированных призов ограничено и указано в п</w:t>
      </w:r>
      <w:r>
        <w:rPr>
          <w:rtl w:val="0"/>
          <w:lang w:val="ru-RU"/>
        </w:rPr>
        <w:t xml:space="preserve">.3.1.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Призы выдаются до полного исчерпания призового фонда данной категории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1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>Обладатели Еженедельных призов определяются среди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подавших заявки на участие в розыгрыше за расчетные периоды и в соответствии с алгоритмом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указанными в п</w:t>
      </w:r>
      <w:r>
        <w:rPr>
          <w:rtl w:val="0"/>
          <w:lang w:val="ru-RU"/>
        </w:rPr>
        <w:t xml:space="preserve">.4.8.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Заявка автоматически формируется после подтверждения Модератором чека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1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 xml:space="preserve">Каждую неделю определяется </w:t>
      </w:r>
      <w:r>
        <w:rPr>
          <w:rtl w:val="0"/>
          <w:lang w:val="ru-RU"/>
        </w:rPr>
        <w:t>30 (</w:t>
      </w:r>
      <w:r>
        <w:rPr>
          <w:rtl w:val="0"/>
          <w:lang w:val="ru-RU"/>
        </w:rPr>
        <w:t>тридцать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призовых заявок для выявления </w:t>
      </w:r>
      <w:r>
        <w:rPr>
          <w:rtl w:val="0"/>
          <w:lang w:val="ru-RU"/>
        </w:rPr>
        <w:t>30 (</w:t>
      </w:r>
      <w:r>
        <w:rPr>
          <w:rtl w:val="0"/>
          <w:lang w:val="ru-RU"/>
        </w:rPr>
        <w:t>тридцати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обладателей Еженедельного приза 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>баллов на 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карту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1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 xml:space="preserve">Каждый день определяется </w:t>
      </w:r>
      <w:r>
        <w:rPr>
          <w:rtl w:val="0"/>
          <w:lang w:val="ru-RU"/>
        </w:rPr>
        <w:t xml:space="preserve">___ (_____) </w:t>
      </w:r>
      <w:r>
        <w:rPr>
          <w:rtl w:val="0"/>
          <w:lang w:val="ru-RU"/>
        </w:rPr>
        <w:t xml:space="preserve">призовых заявок для выявления </w:t>
      </w:r>
      <w:r>
        <w:rPr>
          <w:rtl w:val="0"/>
          <w:lang w:val="ru-RU"/>
        </w:rPr>
        <w:t xml:space="preserve">___ (_______) </w:t>
      </w:r>
      <w:r>
        <w:rPr>
          <w:rtl w:val="0"/>
          <w:lang w:val="ru-RU"/>
        </w:rPr>
        <w:t xml:space="preserve">обладателей Ежедневного  приза </w:t>
      </w:r>
      <w:r>
        <w:rPr>
          <w:rtl w:val="0"/>
          <w:lang w:val="ru-RU"/>
        </w:rPr>
        <w:t xml:space="preserve">5 000 </w:t>
      </w:r>
      <w:r>
        <w:rPr>
          <w:rtl w:val="0"/>
          <w:lang w:val="ru-RU"/>
        </w:rPr>
        <w:t>баллов на 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карту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1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>Распределение Ежедневных призов среди участников происходит согласно формуле</w:t>
      </w:r>
      <w:r>
        <w:rPr>
          <w:rtl w:val="0"/>
          <w:lang w:val="ru-RU"/>
        </w:rPr>
        <w:t>:</w:t>
      </w:r>
    </w:p>
    <w:p>
      <w:pPr>
        <w:pStyle w:val="Абзац списка1 A"/>
        <w:tabs>
          <w:tab w:val="left" w:pos="142"/>
        </w:tabs>
        <w:spacing w:after="0" w:line="20" w:lineRule="atLeast"/>
        <w:ind w:left="525" w:right="104" w:firstLine="0"/>
        <w:jc w:val="both"/>
      </w:pPr>
      <w:r>
        <w:rPr>
          <w:rtl w:val="0"/>
          <w:lang w:val="ru-RU"/>
        </w:rPr>
        <w:t xml:space="preserve">N = </w:t>
      </w:r>
      <w:r>
        <w:rPr>
          <w:rtl w:val="0"/>
          <w:lang w:val="ru-RU"/>
        </w:rPr>
        <w:t>КК</w:t>
      </w:r>
      <w:r>
        <w:rPr>
          <w:rtl w:val="0"/>
          <w:lang w:val="ru-RU"/>
        </w:rPr>
        <w:t>/(</w:t>
      </w:r>
      <w:r>
        <w:rPr>
          <w:rtl w:val="0"/>
          <w:lang w:val="ru-RU"/>
        </w:rPr>
        <w:t>КП</w:t>
      </w:r>
      <w:r>
        <w:rPr>
          <w:rtl w:val="0"/>
          <w:lang w:val="ru-RU"/>
        </w:rPr>
        <w:t xml:space="preserve">+4), </w:t>
      </w:r>
      <w:r>
        <w:rPr>
          <w:rtl w:val="0"/>
          <w:lang w:val="ru-RU"/>
        </w:rPr>
        <w:t>где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  <w:shd w:val="clear" w:color="auto" w:fill="ffff00"/>
        </w:rPr>
      </w:pPr>
      <w:r>
        <w:rPr>
          <w:rFonts w:ascii="Times New Roman" w:hAnsi="Times New Roman" w:hint="default"/>
          <w:rtl w:val="0"/>
          <w:lang w:val="ru-RU"/>
        </w:rPr>
        <w:t xml:space="preserve">КК – количество зарегистрированных заявок за расчетный период </w:t>
      </w:r>
      <w:r>
        <w:rPr>
          <w:rFonts w:ascii="Times New Roman" w:hAnsi="Times New Roman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fff00"/>
          <w:rtl w:val="0"/>
          <w:lang w:val="ru-RU"/>
        </w:rPr>
        <w:t xml:space="preserve">в течение каждого </w:t>
      </w:r>
      <w:r>
        <w:rPr>
          <w:rFonts w:ascii="Times New Roman" w:hAnsi="Times New Roman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fff00"/>
          <w:rtl w:val="0"/>
          <w:lang w:val="ru-RU"/>
        </w:rPr>
        <w:t>одного</w:t>
      </w:r>
      <w:r>
        <w:rPr>
          <w:rFonts w:ascii="Times New Roman" w:hAnsi="Times New Roman"/>
          <w:shd w:val="clear" w:color="auto" w:fill="ffff00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fff00"/>
          <w:rtl w:val="0"/>
          <w:lang w:val="ru-RU"/>
        </w:rPr>
        <w:t>рабочего дня  проведения Акции</w:t>
      </w:r>
      <w:r>
        <w:rPr>
          <w:rFonts w:ascii="Times New Roman" w:hAnsi="Times New Roman"/>
          <w:shd w:val="clear" w:color="auto" w:fill="ffff00"/>
          <w:rtl w:val="0"/>
          <w:lang w:val="ru-RU"/>
        </w:rPr>
        <w:t>).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КП – количество призов за день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N </w:t>
      </w:r>
      <w:r>
        <w:rPr>
          <w:rFonts w:ascii="Times New Roman" w:hAnsi="Times New Roman" w:hint="default"/>
          <w:rtl w:val="0"/>
          <w:lang w:val="ru-RU"/>
        </w:rPr>
        <w:t>– порядковый номер первой призовой заявки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каждая </w:t>
      </w:r>
      <w:r>
        <w:rPr>
          <w:rFonts w:ascii="Times New Roman" w:hAnsi="Times New Roman"/>
          <w:rtl w:val="0"/>
          <w:lang w:val="ru-RU"/>
        </w:rPr>
        <w:t>N-</w:t>
      </w:r>
      <w:r>
        <w:rPr>
          <w:rFonts w:ascii="Times New Roman" w:hAnsi="Times New Roman" w:hint="default"/>
          <w:rtl w:val="0"/>
          <w:lang w:val="ru-RU"/>
        </w:rPr>
        <w:t>ая заявка в указанный период становится призовой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случае если </w:t>
      </w:r>
      <w:r>
        <w:rPr>
          <w:rFonts w:ascii="Times New Roman" w:hAnsi="Times New Roman"/>
          <w:rtl w:val="0"/>
          <w:lang w:val="ru-RU"/>
        </w:rPr>
        <w:t xml:space="preserve">N </w:t>
      </w:r>
      <w:r>
        <w:rPr>
          <w:rFonts w:ascii="Times New Roman" w:hAnsi="Times New Roman" w:hint="default"/>
          <w:rtl w:val="0"/>
          <w:lang w:val="ru-RU"/>
        </w:rPr>
        <w:t>является дробным числом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число округляется до целого числа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общим правилам округления дробных чисел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Число </w:t>
      </w:r>
      <w:r>
        <w:rPr>
          <w:rFonts w:ascii="Times New Roman" w:hAnsi="Times New Roman"/>
          <w:rtl w:val="0"/>
          <w:lang w:val="ru-RU"/>
        </w:rPr>
        <w:t xml:space="preserve">N </w:t>
      </w:r>
      <w:r>
        <w:rPr>
          <w:rFonts w:ascii="Times New Roman" w:hAnsi="Times New Roman" w:hint="default"/>
          <w:rtl w:val="0"/>
          <w:lang w:val="ru-RU"/>
        </w:rPr>
        <w:t>в автоматическом режиме определяется системой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Очередность регистрации заявок устанавливается системой по дате и времени выполнения условий Акции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 заявка участвует в розыгрыше Ежедневных призов один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 одну зарегистрированную заявку можно выиграть только один приз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 A"/>
        <w:tabs>
          <w:tab w:val="left" w:pos="526"/>
          <w:tab w:val="left" w:pos="670"/>
        </w:tabs>
        <w:spacing w:after="0" w:line="20" w:lineRule="atLeast"/>
        <w:ind w:left="360" w:right="109" w:firstLine="0"/>
        <w:jc w:val="both"/>
      </w:pPr>
    </w:p>
    <w:p>
      <w:pPr>
        <w:pStyle w:val="Абзац списка1 A"/>
        <w:numPr>
          <w:ilvl w:val="1"/>
          <w:numId w:val="11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>Распределение Еженедельных призов среди участников происходит согласно формуле</w:t>
      </w:r>
      <w:r>
        <w:rPr>
          <w:rtl w:val="0"/>
          <w:lang w:val="ru-RU"/>
        </w:rPr>
        <w:t>:</w:t>
      </w:r>
    </w:p>
    <w:p>
      <w:pPr>
        <w:pStyle w:val="Абзац списка1 A"/>
        <w:tabs>
          <w:tab w:val="left" w:pos="142"/>
        </w:tabs>
        <w:spacing w:after="0" w:line="20" w:lineRule="atLeast"/>
        <w:ind w:left="525" w:right="104" w:firstLine="0"/>
        <w:jc w:val="both"/>
      </w:pPr>
      <w:r>
        <w:rPr>
          <w:rtl w:val="0"/>
          <w:lang w:val="ru-RU"/>
        </w:rPr>
        <w:t xml:space="preserve">N = </w:t>
      </w:r>
      <w:r>
        <w:rPr>
          <w:rtl w:val="0"/>
          <w:lang w:val="ru-RU"/>
        </w:rPr>
        <w:t>КК</w:t>
      </w:r>
      <w:r>
        <w:rPr>
          <w:rtl w:val="0"/>
          <w:lang w:val="ru-RU"/>
        </w:rPr>
        <w:t>/(</w:t>
      </w:r>
      <w:r>
        <w:rPr>
          <w:rtl w:val="0"/>
          <w:lang w:val="ru-RU"/>
        </w:rPr>
        <w:t>КП</w:t>
      </w:r>
      <w:r>
        <w:rPr>
          <w:rtl w:val="0"/>
          <w:lang w:val="ru-RU"/>
        </w:rPr>
        <w:t xml:space="preserve">+4), </w:t>
      </w:r>
      <w:r>
        <w:rPr>
          <w:rtl w:val="0"/>
          <w:lang w:val="ru-RU"/>
        </w:rPr>
        <w:t>где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КК – количество зарегистрированных заявок за расчетный период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в течение каждой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одной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недели проведения Акции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КП – количество призов за неделю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N </w:t>
      </w:r>
      <w:r>
        <w:rPr>
          <w:rFonts w:ascii="Times New Roman" w:hAnsi="Times New Roman" w:hint="default"/>
          <w:rtl w:val="0"/>
          <w:lang w:val="ru-RU"/>
        </w:rPr>
        <w:t>– порядковый номер первой призовой заявки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каждая </w:t>
      </w:r>
      <w:r>
        <w:rPr>
          <w:rFonts w:ascii="Times New Roman" w:hAnsi="Times New Roman"/>
          <w:rtl w:val="0"/>
          <w:lang w:val="ru-RU"/>
        </w:rPr>
        <w:t>N-</w:t>
      </w:r>
      <w:r>
        <w:rPr>
          <w:rFonts w:ascii="Times New Roman" w:hAnsi="Times New Roman" w:hint="default"/>
          <w:rtl w:val="0"/>
          <w:lang w:val="ru-RU"/>
        </w:rPr>
        <w:t>ая заявка в указанный период становится призовой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0" w:lineRule="atLeast"/>
        <w:ind w:right="104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случае если </w:t>
      </w:r>
      <w:r>
        <w:rPr>
          <w:rFonts w:ascii="Times New Roman" w:hAnsi="Times New Roman"/>
          <w:rtl w:val="0"/>
          <w:lang w:val="ru-RU"/>
        </w:rPr>
        <w:t xml:space="preserve">N </w:t>
      </w:r>
      <w:r>
        <w:rPr>
          <w:rFonts w:ascii="Times New Roman" w:hAnsi="Times New Roman" w:hint="default"/>
          <w:rtl w:val="0"/>
          <w:lang w:val="ru-RU"/>
        </w:rPr>
        <w:t>является дробным числом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число округляется до целого числа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общим правилам округления дробных чисел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Число </w:t>
      </w:r>
      <w:r>
        <w:rPr>
          <w:rFonts w:ascii="Times New Roman" w:hAnsi="Times New Roman"/>
          <w:rtl w:val="0"/>
          <w:lang w:val="ru-RU"/>
        </w:rPr>
        <w:t xml:space="preserve">N </w:t>
      </w:r>
      <w:r>
        <w:rPr>
          <w:rFonts w:ascii="Times New Roman" w:hAnsi="Times New Roman" w:hint="default"/>
          <w:rtl w:val="0"/>
          <w:lang w:val="ru-RU"/>
        </w:rPr>
        <w:t>в автоматическом режиме определяется системой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Очередность регистрации заявок устанавливается системой по дате и времени выполнения условий Акции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 заявка участвует в розыгрыше Еженедельных призов один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 одну зарегистрированную заявку можно выиграть только один приз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1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>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______ 2018</w:t>
      </w:r>
      <w:r>
        <w:rPr>
          <w:rtl w:val="0"/>
          <w:lang w:val="ru-RU"/>
        </w:rPr>
        <w:t xml:space="preserve">г определяется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призовая заявка для выявления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обладателя Суперприза «Путешествие»</w:t>
      </w:r>
      <w:r>
        <w:rPr>
          <w:rtl w:val="0"/>
          <w:lang w:val="ru-RU"/>
        </w:rPr>
        <w:t>.</w:t>
      </w:r>
    </w:p>
    <w:p>
      <w:pPr>
        <w:pStyle w:val="Абзац списка1 A"/>
        <w:widowControl w:val="0"/>
        <w:tabs>
          <w:tab w:val="left" w:pos="526"/>
        </w:tabs>
        <w:spacing w:after="0" w:line="20" w:lineRule="atLeast"/>
        <w:ind w:left="0" w:right="105" w:firstLine="0"/>
        <w:jc w:val="both"/>
      </w:pPr>
      <w:r>
        <w:rPr>
          <w:rtl w:val="0"/>
          <w:lang w:val="ru-RU"/>
        </w:rPr>
        <w:t>Определение Участника Акции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претендующего на получение Суперприза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проводится по следующей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формуле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240"/>
        </w:tabs>
        <w:spacing w:after="0" w:line="20" w:lineRule="atLeast"/>
        <w:ind w:left="2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tabs>
          <w:tab w:val="left" w:pos="240"/>
        </w:tabs>
        <w:spacing w:after="0" w:line="20" w:lineRule="atLeast"/>
        <w:ind w:left="2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</w:p>
    <w:p>
      <w:pPr>
        <w:pStyle w:val="Абзац списка1 A"/>
        <w:widowControl w:val="0"/>
        <w:tabs>
          <w:tab w:val="left" w:pos="526"/>
        </w:tabs>
        <w:spacing w:after="0" w:line="20" w:lineRule="atLeast"/>
        <w:ind w:left="0" w:right="105" w:firstLine="0"/>
        <w:jc w:val="both"/>
      </w:pPr>
      <w:r>
        <w:rPr>
          <w:rtl w:val="0"/>
          <w:lang w:val="ru-RU"/>
        </w:rPr>
        <w:t>где</w:t>
      </w:r>
    </w:p>
    <w:p>
      <w:pPr>
        <w:pStyle w:val="Body Text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ru-RU"/>
        </w:rPr>
        <w:t xml:space="preserve"> – присваиваемый при регистрации Личного кабинета порядковый номер Участника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выигравшего Суперприз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Text"/>
        <w:spacing w:line="20" w:lineRule="atLeast"/>
        <w:ind w:left="95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ru-RU"/>
        </w:rPr>
        <w:t xml:space="preserve"> – общее количество зарегистрированных Участников за период Акции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Text"/>
        <w:spacing w:line="20" w:lineRule="atLeast"/>
        <w:ind w:left="242" w:firstLine="70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ru-RU"/>
        </w:rPr>
        <w:t xml:space="preserve"> – количество разыгрываемых Суперпризов каждого наименования за период проведения Акции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Text"/>
        <w:spacing w:line="20" w:lineRule="atLeast"/>
        <w:ind w:left="95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 w:hint="default"/>
          <w:rtl w:val="0"/>
          <w:lang w:val="ru-RU"/>
        </w:rPr>
        <w:t xml:space="preserve"> – порядковый номер разыгрываемого Суперприза </w:t>
      </w:r>
      <w:r>
        <w:rPr>
          <w:rFonts w:ascii="Times New Roman" w:hAnsi="Times New Roman"/>
          <w:rtl w:val="0"/>
          <w:lang w:val="ru-RU"/>
        </w:rPr>
        <w:t xml:space="preserve">(3), </w:t>
      </w:r>
      <w:r>
        <w:rPr>
          <w:rFonts w:ascii="Times New Roman" w:hAnsi="Times New Roman" w:hint="default"/>
          <w:rtl w:val="0"/>
          <w:lang w:val="ru-RU"/>
        </w:rPr>
        <w:t xml:space="preserve">указанный в пункте </w:t>
      </w:r>
      <w:r>
        <w:rPr>
          <w:rFonts w:ascii="Times New Roman" w:hAnsi="Times New Roman"/>
          <w:rtl w:val="0"/>
          <w:lang w:val="ru-RU"/>
        </w:rPr>
        <w:t xml:space="preserve">3.1 </w:t>
      </w:r>
      <w:r>
        <w:rPr>
          <w:rFonts w:ascii="Times New Roman" w:hAnsi="Times New Roman" w:hint="default"/>
          <w:rtl w:val="0"/>
          <w:lang w:val="ru-RU"/>
        </w:rPr>
        <w:t>настоящих Правил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Text"/>
        <w:spacing w:line="20" w:lineRule="atLeast"/>
        <w:ind w:left="525" w:right="106" w:firstLine="424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 – коэффициент в диапазоне </w:t>
      </w:r>
      <w:r>
        <w:rPr>
          <w:rFonts w:ascii="Times New Roman" w:hAnsi="Times New Roman"/>
          <w:rtl w:val="0"/>
          <w:lang w:val="ru-RU"/>
        </w:rPr>
        <w:t xml:space="preserve">[0 - 1], </w:t>
      </w:r>
      <w:r>
        <w:rPr>
          <w:rFonts w:ascii="Times New Roman" w:hAnsi="Times New Roman" w:hint="default"/>
          <w:rtl w:val="0"/>
          <w:lang w:val="ru-RU"/>
        </w:rPr>
        <w:t>рассчитываемый по формуле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/>
          <w:rtl w:val="0"/>
          <w:lang w:val="en-US"/>
        </w:rPr>
        <w:t>K</w:t>
      </w:r>
      <w:r>
        <w:rPr>
          <w:rFonts w:ascii="Times New Roman" w:hAnsi="Times New Roman"/>
          <w:rtl w:val="0"/>
          <w:lang w:val="ru-RU"/>
        </w:rPr>
        <w:t xml:space="preserve"> = </w:t>
      </w: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Результат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деления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умножается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на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>10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тех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пор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пока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станет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больше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равен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>1,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после чего отбрасывается целая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часть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 Text"/>
        <w:spacing w:line="20" w:lineRule="atLeast"/>
        <w:ind w:left="0" w:right="1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том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случае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если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это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нецелое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число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оно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округляется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путем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отбрасывания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дробной части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 A"/>
        <w:tabs>
          <w:tab w:val="left" w:pos="526"/>
          <w:tab w:val="left" w:pos="670"/>
        </w:tabs>
        <w:spacing w:after="0" w:line="20" w:lineRule="atLeast"/>
        <w:ind w:left="360" w:right="109" w:firstLine="0"/>
        <w:jc w:val="both"/>
      </w:pPr>
      <w:r>
        <w:rPr>
          <w:rtl w:val="0"/>
          <w:lang w:val="ru-RU"/>
        </w:rPr>
        <w:t xml:space="preserve">Если </w:t>
      </w:r>
      <w:r>
        <w:rPr>
          <w:rtl w:val="0"/>
          <w:lang w:val="ru-RU"/>
        </w:rPr>
        <w:t xml:space="preserve">N </w:t>
      </w:r>
      <w:r>
        <w:rPr>
          <w:rtl w:val="0"/>
          <w:lang w:val="ru-RU"/>
        </w:rPr>
        <w:t>выпадает на участника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не может по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причинам получить Приз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 выигрыш претендует следующая по списку заявка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список закончился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переходим на начало списка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Формула рассчитывается М раз с изменением коэффициента </w:t>
      </w:r>
      <w:r>
        <w:rPr>
          <w:rtl w:val="0"/>
          <w:lang w:val="ru-RU"/>
        </w:rPr>
        <w:t xml:space="preserve">i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M.</w:t>
      </w:r>
    </w:p>
    <w:p>
      <w:pPr>
        <w:pStyle w:val="Абзац списка1 A"/>
        <w:numPr>
          <w:ilvl w:val="1"/>
          <w:numId w:val="11"/>
        </w:numPr>
        <w:spacing w:before="1"/>
        <w:ind w:right="109"/>
        <w:jc w:val="both"/>
        <w:rPr>
          <w:lang w:val="ru-RU"/>
        </w:rPr>
      </w:pPr>
      <w:r>
        <w:rPr>
          <w:rtl w:val="0"/>
          <w:lang w:val="ru-RU"/>
        </w:rPr>
        <w:t>Сроки определения обладателей Призов указаны в таблице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ниже</w:t>
      </w:r>
      <w:r>
        <w:rPr>
          <w:rtl w:val="0"/>
          <w:lang w:val="ru-RU"/>
        </w:rPr>
        <w:t>:</w:t>
      </w: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8"/>
        <w:gridCol w:w="2332"/>
        <w:gridCol w:w="3906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5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 приза</w:t>
            </w:r>
          </w:p>
        </w:tc>
        <w:tc>
          <w:tcPr>
            <w:tcW w:type="dxa" w:w="23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Дата определения обладателя Приза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5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70"/>
              </w:tabs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Ежедневный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5 000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руб</w:t>
            </w:r>
          </w:p>
        </w:tc>
        <w:tc>
          <w:tcPr>
            <w:tcW w:type="dxa" w:w="23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5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70"/>
              </w:tabs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Еженедельный 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10 000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баллов</w:t>
            </w:r>
          </w:p>
        </w:tc>
        <w:tc>
          <w:tcPr>
            <w:tcW w:type="dxa" w:w="23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5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70"/>
              </w:tabs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Суперприз</w:t>
            </w:r>
          </w:p>
        </w:tc>
        <w:tc>
          <w:tcPr>
            <w:tcW w:type="dxa" w:w="23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Абзац списка1 A"/>
        <w:widowControl w:val="0"/>
        <w:numPr>
          <w:ilvl w:val="1"/>
          <w:numId w:val="12"/>
        </w:numPr>
        <w:spacing w:before="1" w:line="240" w:lineRule="auto"/>
        <w:jc w:val="both"/>
      </w:pPr>
    </w:p>
    <w:p>
      <w:pPr>
        <w:pStyle w:val="Абзац списка1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Абзац списка1"/>
        <w:numPr>
          <w:ilvl w:val="0"/>
          <w:numId w:val="13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Условия порядок и сроки получения призов</w:t>
      </w:r>
    </w:p>
    <w:p>
      <w:pPr>
        <w:pStyle w:val="Абзац списка1"/>
        <w:spacing w:after="0" w:line="20" w:lineRule="atLeast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Порядок выдачи призов категории «Баллы на ВЫРУЧАЙ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карту»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4"/>
        </w:numPr>
        <w:spacing w:after="0" w:line="20" w:lineRule="atLeast"/>
        <w:ind w:right="107"/>
        <w:jc w:val="both"/>
        <w:rPr>
          <w:lang w:val="ru-RU"/>
        </w:rPr>
      </w:pPr>
      <w:r>
        <w:rPr>
          <w:rtl w:val="0"/>
          <w:lang w:val="ru-RU"/>
        </w:rPr>
        <w:t>Для получения Баллов на 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карту Участнику Акции необходимо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Анкете участника в Личном кабинете на Сайте Акции были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указаны</w:t>
      </w:r>
      <w:r>
        <w:rPr>
          <w:rtl w:val="0"/>
          <w:lang w:val="ru-RU"/>
        </w:rPr>
        <w:t>:</w:t>
      </w:r>
    </w:p>
    <w:p>
      <w:pPr>
        <w:pStyle w:val="Абзац списка1 A"/>
        <w:numPr>
          <w:ilvl w:val="0"/>
          <w:numId w:val="16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номер активированной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карты</w:t>
      </w:r>
      <w:r>
        <w:rPr>
          <w:rtl w:val="0"/>
          <w:lang w:val="ru-RU"/>
        </w:rPr>
        <w:t>,</w:t>
      </w:r>
    </w:p>
    <w:p>
      <w:pPr>
        <w:pStyle w:val="Абзац списка1 A"/>
        <w:numPr>
          <w:ilvl w:val="0"/>
          <w:numId w:val="16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номер мобильного телефона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Участника</w:t>
      </w:r>
      <w:r>
        <w:rPr>
          <w:rtl w:val="0"/>
          <w:lang w:val="ru-RU"/>
        </w:rPr>
        <w:t>,</w:t>
      </w:r>
    </w:p>
    <w:p>
      <w:pPr>
        <w:pStyle w:val="Абзац списка1 A"/>
        <w:numPr>
          <w:ilvl w:val="0"/>
          <w:numId w:val="16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Участника</w:t>
      </w:r>
      <w:r>
        <w:rPr>
          <w:rtl w:val="0"/>
          <w:lang w:val="ru-RU"/>
        </w:rPr>
        <w:t>,</w:t>
      </w:r>
    </w:p>
    <w:p>
      <w:pPr>
        <w:pStyle w:val="Абзац списка1 A"/>
        <w:numPr>
          <w:ilvl w:val="0"/>
          <w:numId w:val="16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е</w:t>
      </w:r>
      <w:r>
        <w:rPr>
          <w:rtl w:val="0"/>
          <w:lang w:val="ru-RU"/>
        </w:rPr>
        <w:t>-mail,</w:t>
      </w:r>
    </w:p>
    <w:p>
      <w:pPr>
        <w:pStyle w:val="Абзац списка1 A"/>
        <w:numPr>
          <w:ilvl w:val="0"/>
          <w:numId w:val="16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Дата рождения</w:t>
      </w:r>
      <w:r>
        <w:rPr>
          <w:rtl w:val="0"/>
          <w:lang w:val="ru-RU"/>
        </w:rPr>
        <w:t>,</w:t>
      </w:r>
    </w:p>
    <w:p>
      <w:pPr>
        <w:pStyle w:val="Абзац списка1 A"/>
        <w:numPr>
          <w:ilvl w:val="0"/>
          <w:numId w:val="16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город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проживания</w:t>
      </w:r>
    </w:p>
    <w:p>
      <w:pPr>
        <w:pStyle w:val="Абзац списка1 A"/>
        <w:tabs>
          <w:tab w:val="left" w:pos="950"/>
        </w:tabs>
        <w:spacing w:after="0" w:line="20" w:lineRule="atLeast"/>
        <w:ind w:left="950" w:right="103" w:firstLine="0"/>
        <w:jc w:val="both"/>
      </w:pPr>
      <w:r>
        <w:rPr>
          <w:rtl w:val="0"/>
          <w:lang w:val="ru-RU"/>
        </w:rPr>
        <w:t>Организатор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вправе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отказать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выдаче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призов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пользователем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чьи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анкетные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данные не были заполнены должным образом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была введена неполная или некорректная информация</w:t>
      </w:r>
      <w:r>
        <w:rPr>
          <w:rtl w:val="0"/>
          <w:lang w:val="ru-RU"/>
        </w:rPr>
        <w:t>).</w:t>
      </w:r>
    </w:p>
    <w:p>
      <w:pPr>
        <w:pStyle w:val="Абзац списка1 A"/>
        <w:numPr>
          <w:ilvl w:val="1"/>
          <w:numId w:val="17"/>
        </w:numPr>
        <w:spacing w:after="0" w:line="20" w:lineRule="atLeast"/>
        <w:ind w:right="108"/>
        <w:jc w:val="both"/>
        <w:rPr>
          <w:lang w:val="ru-RU"/>
        </w:rPr>
      </w:pPr>
      <w:r>
        <w:rPr>
          <w:rtl w:val="0"/>
          <w:lang w:val="ru-RU"/>
        </w:rPr>
        <w:t>Зачисление Баллов на 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карту осуществляется в течение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момента определения Участника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признанного обладателем приза данной категории и выполнения им требований указанных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.9.1.</w:t>
      </w:r>
    </w:p>
    <w:p>
      <w:pPr>
        <w:pStyle w:val="Абзац списка1 A"/>
        <w:numPr>
          <w:ilvl w:val="1"/>
          <w:numId w:val="14"/>
        </w:numPr>
        <w:spacing w:after="0" w:line="20" w:lineRule="atLeast"/>
        <w:ind w:right="105"/>
        <w:jc w:val="both"/>
        <w:rPr>
          <w:lang w:val="ru-RU"/>
        </w:rPr>
      </w:pPr>
      <w:r>
        <w:rPr>
          <w:rtl w:val="0"/>
          <w:lang w:val="ru-RU"/>
        </w:rPr>
        <w:t>Проверить статус начисления Баллов на 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карту можно в разделе «Призы» в Личном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кабинете и проверив баланс 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карты</w:t>
      </w:r>
      <w:r>
        <w:rPr>
          <w:rtl w:val="0"/>
          <w:lang w:val="ru-RU"/>
        </w:rPr>
        <w:t>.</w:t>
      </w:r>
    </w:p>
    <w:p>
      <w:pPr>
        <w:pStyle w:val="Body Text"/>
        <w:spacing w:line="20" w:lineRule="atLeast"/>
        <w:ind w:left="234" w:firstLine="0"/>
        <w:rPr>
          <w:rFonts w:ascii="Times New Roman" w:cs="Times New Roman" w:hAnsi="Times New Roman" w:eastAsia="Times New Roman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Порядок выдачи призов категории «Еженедельный» и «Ежедневный»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4"/>
        </w:numPr>
        <w:spacing w:after="0" w:line="20" w:lineRule="atLeast"/>
        <w:ind w:right="114"/>
        <w:jc w:val="both"/>
        <w:rPr>
          <w:lang w:val="ru-RU"/>
        </w:rPr>
      </w:pPr>
      <w:r>
        <w:rPr>
          <w:rtl w:val="0"/>
          <w:lang w:val="ru-RU"/>
        </w:rPr>
        <w:t>Зачисление денежных средств на выбранное направление согласно п</w:t>
      </w:r>
      <w:r>
        <w:rPr>
          <w:rtl w:val="0"/>
          <w:lang w:val="ru-RU"/>
        </w:rPr>
        <w:t xml:space="preserve">. 6.1.2-6.1.5. </w:t>
      </w:r>
      <w:r>
        <w:rPr>
          <w:rtl w:val="0"/>
          <w:lang w:val="ru-RU"/>
        </w:rPr>
        <w:t xml:space="preserve">осуществляется в течение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момента определения Участника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признанного обладателем приза данной категории и выполнения им требований указанных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</w:t>
      </w:r>
      <w:r>
        <w:rPr>
          <w:rtl w:val="0"/>
          <w:lang w:val="ru-RU"/>
        </w:rPr>
        <w:t>.9.1.</w:t>
      </w:r>
    </w:p>
    <w:p>
      <w:pPr>
        <w:pStyle w:val="Абзац списка1 A"/>
        <w:numPr>
          <w:ilvl w:val="1"/>
          <w:numId w:val="14"/>
        </w:numPr>
        <w:spacing w:after="0" w:line="20" w:lineRule="atLeast"/>
        <w:ind w:right="114"/>
        <w:jc w:val="both"/>
        <w:rPr>
          <w:lang w:val="ru-RU"/>
        </w:rPr>
      </w:pPr>
      <w:r>
        <w:rPr>
          <w:rtl w:val="0"/>
          <w:lang w:val="ru-RU"/>
        </w:rPr>
        <w:t xml:space="preserve">Организатор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определения обладателей Суперпризов уведомляет претендентов на Суперпризы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посредством</w:t>
      </w:r>
      <w:r>
        <w:rPr>
          <w:rtl w:val="0"/>
          <w:lang w:val="ru-RU"/>
        </w:rPr>
        <w:t>:</w:t>
      </w:r>
    </w:p>
    <w:p>
      <w:pPr>
        <w:pStyle w:val="Абзац списка1 A"/>
        <w:numPr>
          <w:ilvl w:val="0"/>
          <w:numId w:val="19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SMS-</w:t>
      </w:r>
      <w:r>
        <w:rPr>
          <w:rtl w:val="0"/>
          <w:lang w:val="ru-RU"/>
        </w:rPr>
        <w:t>сообщения от отправителя</w:t>
      </w:r>
      <w:r>
        <w:rPr>
          <w:spacing w:val="0"/>
          <w:rtl w:val="0"/>
          <w:lang w:val="ru-RU"/>
        </w:rPr>
        <w:t xml:space="preserve"> </w:t>
      </w:r>
      <w:r>
        <w:rPr>
          <w:shd w:val="clear" w:color="auto" w:fill="ffff00"/>
          <w:rtl w:val="0"/>
          <w:lang w:val="en-US"/>
        </w:rPr>
        <w:t>belmol</w:t>
      </w:r>
      <w:r>
        <w:rPr>
          <w:shd w:val="clear" w:color="auto" w:fill="ffff00"/>
          <w:rtl w:val="0"/>
          <w:lang w:val="ru-RU"/>
        </w:rPr>
        <w:t>_</w:t>
      </w:r>
      <w:r>
        <w:rPr>
          <w:shd w:val="clear" w:color="auto" w:fill="ffff00"/>
          <w:rtl w:val="0"/>
          <w:lang w:val="en-US"/>
        </w:rPr>
        <w:t>promo</w:t>
      </w:r>
    </w:p>
    <w:p>
      <w:pPr>
        <w:pStyle w:val="Абзац списка1 A"/>
        <w:numPr>
          <w:ilvl w:val="0"/>
          <w:numId w:val="19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сообщения в разделе «Призы» в Личном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кабинете</w:t>
      </w:r>
      <w:r>
        <w:rPr>
          <w:rtl w:val="0"/>
          <w:lang w:val="ru-RU"/>
        </w:rPr>
        <w:t>,</w:t>
      </w:r>
    </w:p>
    <w:p>
      <w:pPr>
        <w:pStyle w:val="Абзац списка1 A"/>
        <w:numPr>
          <w:ilvl w:val="0"/>
          <w:numId w:val="19"/>
        </w:numPr>
        <w:spacing w:after="0" w:line="20" w:lineRule="atLeast"/>
        <w:ind w:right="111"/>
        <w:jc w:val="both"/>
        <w:rPr>
          <w:lang w:val="ru-RU"/>
        </w:rPr>
      </w:pPr>
      <w:r>
        <w:rPr>
          <w:rtl w:val="0"/>
          <w:lang w:val="ru-RU"/>
        </w:rPr>
        <w:t>связывается с претендентами по номеру мобильного телефона и разъясняет порядок получения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Приза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0"/>
        </w:numPr>
        <w:spacing w:after="0" w:line="20" w:lineRule="atLeast"/>
        <w:ind w:right="104"/>
        <w:jc w:val="both"/>
        <w:rPr>
          <w:lang w:val="ru-RU"/>
        </w:rPr>
      </w:pPr>
      <w:r>
        <w:rPr>
          <w:rtl w:val="0"/>
          <w:lang w:val="ru-RU"/>
        </w:rPr>
        <w:t>Для получения Суперприза необходимо в течение трех рабочих дней с даты доставки уведомления предоставить на электронную почту Организатора</w:t>
      </w:r>
      <w:r>
        <w:rPr>
          <w:color w:val="0000ff"/>
          <w:u w:color="0000ff"/>
          <w:shd w:val="clear" w:color="auto" w:fill="ffff00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"mailto:dym_dymych_kolbasa@mail.ru"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__________@mail.ru</w:t>
      </w:r>
      <w:r>
        <w:rPr/>
        <w:fldChar w:fldCharType="end" w:fldLock="0"/>
      </w:r>
      <w:r>
        <w:rPr>
          <w:rtl w:val="0"/>
          <w:lang w:val="ru-RU"/>
        </w:rPr>
        <w:t xml:space="preserve"> следующие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>: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номер активированной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ВЫРУЧАЙ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карты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ind w:right="108"/>
        <w:jc w:val="both"/>
        <w:rPr>
          <w:lang w:val="ru-RU"/>
        </w:rPr>
      </w:pPr>
      <w:r>
        <w:rPr>
          <w:rtl w:val="0"/>
          <w:lang w:val="ru-RU"/>
        </w:rPr>
        <w:t>фотография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отсканированная копия чеков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дата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рождения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ind w:right="115"/>
        <w:jc w:val="both"/>
        <w:rPr>
          <w:lang w:val="ru-RU"/>
        </w:rPr>
      </w:pPr>
      <w:r>
        <w:rPr>
          <w:rtl w:val="0"/>
          <w:lang w:val="ru-RU"/>
        </w:rPr>
        <w:t>серия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 паспорта гражданина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дата его выдачи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наименование выдавшего его органа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копии страниц паспорта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содержащие данные сведения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фото должно быть скрыто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любым доступным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способом</w:t>
      </w:r>
      <w:r>
        <w:rPr>
          <w:rtl w:val="0"/>
          <w:lang w:val="ru-RU"/>
        </w:rPr>
        <w:t>);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сведения о месте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паспорту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сведения о фактическом месте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жительства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2"/>
        </w:numPr>
        <w:spacing w:after="0" w:line="20" w:lineRule="atLeast"/>
        <w:ind w:right="106"/>
        <w:jc w:val="both"/>
        <w:rPr>
          <w:lang w:val="ru-RU"/>
        </w:rPr>
      </w:pPr>
      <w:r>
        <w:rPr>
          <w:rtl w:val="0"/>
          <w:lang w:val="ru-RU"/>
        </w:rPr>
        <w:t>скан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копию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Свидетельства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постановке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учет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налоговую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инспекцию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ИНН</w:t>
      </w:r>
      <w:r>
        <w:rPr>
          <w:rtl w:val="0"/>
          <w:lang w:val="ru-RU"/>
        </w:rPr>
        <w:t>)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наличии</w:t>
      </w:r>
      <w:r>
        <w:rPr>
          <w:rtl w:val="0"/>
          <w:lang w:val="ru-RU"/>
        </w:rPr>
        <w:t>);</w:t>
      </w:r>
    </w:p>
    <w:p>
      <w:pPr>
        <w:pStyle w:val="Абзац списка1 A"/>
        <w:tabs>
          <w:tab w:val="left" w:pos="950"/>
        </w:tabs>
        <w:spacing w:after="0" w:line="20" w:lineRule="atLeast"/>
        <w:ind w:left="0" w:right="106" w:firstLine="0"/>
        <w:jc w:val="both"/>
      </w:pPr>
    </w:p>
    <w:p>
      <w:pPr>
        <w:pStyle w:val="Body Text"/>
        <w:spacing w:line="20" w:lineRule="atLeast"/>
        <w:ind w:right="104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Организатор вправе отказать в выдаче призов тем Участникам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предоставленные личные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данные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не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были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заполнены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должным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образом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была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введена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неполная или некорректная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информация</w:t>
      </w:r>
      <w:r>
        <w:rPr>
          <w:rStyle w:val="Нет"/>
          <w:rFonts w:ascii="Times New Roman" w:hAnsi="Times New Roman"/>
          <w:rtl w:val="0"/>
          <w:lang w:val="ru-RU"/>
        </w:rPr>
        <w:t>).</w:t>
      </w:r>
    </w:p>
    <w:p>
      <w:pPr>
        <w:pStyle w:val="Body Text"/>
        <w:spacing w:line="20" w:lineRule="atLeast"/>
        <w:ind w:right="104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том случае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Участник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претендующий на получение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Суперприза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Абзац списка1 A"/>
        <w:numPr>
          <w:ilvl w:val="0"/>
          <w:numId w:val="24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 xml:space="preserve">не вышел на связь в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дневный срок с даты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уведомления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4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мобильный телефон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отключен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заблокирован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недоступен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4"/>
        </w:numPr>
        <w:spacing w:after="0" w:line="20" w:lineRule="atLeast"/>
        <w:ind w:right="106"/>
        <w:jc w:val="both"/>
        <w:rPr>
          <w:lang w:val="ru-RU"/>
        </w:rPr>
      </w:pPr>
      <w:r>
        <w:rPr>
          <w:rtl w:val="0"/>
          <w:lang w:val="ru-RU"/>
        </w:rPr>
        <w:t>отказался предоставить сканированную копию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 или оригинал Чека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необходимости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согласие на 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акт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Суперприза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4"/>
        </w:numPr>
        <w:spacing w:after="0" w:line="20" w:lineRule="atLeast"/>
        <w:jc w:val="both"/>
        <w:rPr>
          <w:lang w:val="ru-RU"/>
        </w:rPr>
      </w:pPr>
      <w:r>
        <w:rPr>
          <w:rtl w:val="0"/>
          <w:lang w:val="ru-RU"/>
        </w:rPr>
        <w:t>ранее был признан обладателем Суперприза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Акции</w:t>
      </w:r>
      <w:r>
        <w:rPr>
          <w:rtl w:val="0"/>
          <w:lang w:val="ru-RU"/>
        </w:rPr>
        <w:t>;</w:t>
      </w:r>
    </w:p>
    <w:p>
      <w:pPr>
        <w:pStyle w:val="Абзац списка1 A"/>
        <w:numPr>
          <w:ilvl w:val="0"/>
          <w:numId w:val="24"/>
        </w:numPr>
        <w:spacing w:after="0" w:line="20" w:lineRule="atLeast"/>
        <w:ind w:right="110"/>
        <w:jc w:val="both"/>
        <w:rPr>
          <w:lang w:val="ru-RU"/>
        </w:rPr>
      </w:pPr>
      <w:r>
        <w:rPr>
          <w:rtl w:val="0"/>
          <w:lang w:val="ru-RU"/>
        </w:rPr>
        <w:t>нарушил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положения настоящих 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соответствует требованиям пункта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иным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положениям</w:t>
      </w:r>
      <w:r>
        <w:rPr>
          <w:rtl w:val="0"/>
          <w:lang w:val="ru-RU"/>
        </w:rPr>
        <w:t>,</w:t>
      </w:r>
    </w:p>
    <w:p>
      <w:pPr>
        <w:pStyle w:val="Body Text"/>
        <w:spacing w:line="20" w:lineRule="atLeast"/>
        <w:ind w:right="103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Организатор лишает такого Участника права стать обладателем Суперприза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Организатор вправе выбрать другого обладателя Суперприза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методом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согласно п</w:t>
      </w:r>
      <w:r>
        <w:rPr>
          <w:rStyle w:val="Нет"/>
          <w:rFonts w:ascii="Times New Roman" w:hAnsi="Times New Roman"/>
          <w:rtl w:val="0"/>
          <w:lang w:val="ru-RU"/>
        </w:rPr>
        <w:t xml:space="preserve">.4.9. </w:t>
      </w:r>
      <w:r>
        <w:rPr>
          <w:rStyle w:val="Нет"/>
          <w:rFonts w:ascii="Times New Roman" w:hAnsi="Times New Roman" w:hint="default"/>
          <w:rtl w:val="0"/>
          <w:lang w:val="ru-RU"/>
        </w:rPr>
        <w:t>настоящих Правил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5"/>
        </w:numPr>
        <w:spacing w:after="0" w:line="20" w:lineRule="atLeast"/>
        <w:ind w:right="108"/>
        <w:jc w:val="both"/>
        <w:rPr>
          <w:lang w:val="ru-RU"/>
        </w:rPr>
      </w:pPr>
      <w:r>
        <w:rPr>
          <w:rtl w:val="0"/>
          <w:lang w:val="ru-RU"/>
        </w:rPr>
        <w:t>При соблюдении всех требований настоящих Правил и предоставлении всей информации Участник признается обладателем Суперприза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Акции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4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>Участники обязаны сохранить кассовые чеки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подтверждающие покупку Товара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совершенную в соответствии с пунктом </w:t>
      </w:r>
      <w:r>
        <w:rPr>
          <w:rtl w:val="0"/>
          <w:lang w:val="ru-RU"/>
        </w:rPr>
        <w:t xml:space="preserve">7.2 </w:t>
      </w:r>
      <w:r>
        <w:rPr>
          <w:rtl w:val="0"/>
          <w:lang w:val="ru-RU"/>
        </w:rPr>
        <w:t>настоящих Правил до окончания акции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возникновении необходимости Участники должны предъявить представителю Организатора кассовый 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четко видно наименование товара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трёх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 момента получения от Организатора уведомления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4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>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добровольно предоставляемые Участником на Сайте Акции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используются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Организатором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уполномоченными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лицами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проведения Акции</w:t>
      </w:r>
      <w:r>
        <w:rPr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также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дальнейшего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декларирования</w:t>
      </w:r>
      <w:r>
        <w:rPr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полученного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Участником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Акции дохода в соответствии с требованиями налогового законодательства Российской Федерации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14"/>
        </w:numPr>
        <w:spacing w:after="0" w:line="20" w:lineRule="atLeast"/>
        <w:ind w:right="109"/>
        <w:jc w:val="both"/>
        <w:rPr>
          <w:lang w:val="ru-RU"/>
        </w:rPr>
      </w:pPr>
      <w:r>
        <w:rPr>
          <w:rtl w:val="0"/>
          <w:lang w:val="ru-RU"/>
        </w:rPr>
        <w:t>Копии указанных документов должны быть четкими со всеми читаемыми буквами и цифрами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копии страниц паспорта содержать фамилию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дату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место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данные о серии и номере паспорта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месте и дате выдачи паспорта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информацию об адресе последней регистрации по месту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жительства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6"/>
        </w:numPr>
        <w:spacing w:after="0" w:line="20" w:lineRule="atLeast"/>
        <w:ind w:right="105"/>
        <w:jc w:val="both"/>
        <w:rPr>
          <w:lang w:val="ru-RU"/>
        </w:rPr>
      </w:pPr>
      <w:r>
        <w:rPr>
          <w:rtl w:val="0"/>
          <w:lang w:val="ru-RU"/>
        </w:rPr>
        <w:t>Участник несет ответственность за достоверность информации и сведений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предоставленных по запросу Организатора и указанных на Сайте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Акции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6"/>
        </w:numPr>
        <w:spacing w:after="0" w:line="20" w:lineRule="atLeast"/>
        <w:ind w:right="103"/>
        <w:jc w:val="both"/>
        <w:rPr>
          <w:lang w:val="ru-RU"/>
        </w:rPr>
      </w:pPr>
      <w:r>
        <w:rPr>
          <w:rtl w:val="0"/>
          <w:lang w:val="ru-RU"/>
        </w:rPr>
        <w:t>Если Организатор заподозрит Участника в факте мошенничества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он вправе запросить у Участника необходимые документы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указанные в п</w:t>
      </w:r>
      <w:r>
        <w:rPr>
          <w:rtl w:val="0"/>
          <w:lang w:val="ru-RU"/>
        </w:rPr>
        <w:t xml:space="preserve">. 5.6. </w:t>
      </w:r>
      <w:r>
        <w:rPr>
          <w:rtl w:val="0"/>
          <w:lang w:val="ru-RU"/>
        </w:rPr>
        <w:t>в оригиналах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фото или сканы чеков в которых указаны акционные позиции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случае не предоставления Участником запрошенных данных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момента получения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получения запроса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данному Участнику Организатор имеет право заблокировать участника до выяснения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обстоятельств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6"/>
        </w:numPr>
        <w:spacing w:after="0" w:line="20" w:lineRule="atLeast"/>
        <w:ind w:right="107"/>
        <w:jc w:val="both"/>
        <w:rPr>
          <w:lang w:val="ru-RU"/>
        </w:rPr>
      </w:pPr>
      <w:r>
        <w:rPr>
          <w:rtl w:val="0"/>
          <w:lang w:val="ru-RU"/>
        </w:rPr>
        <w:t>Организатор Акции имеет право блокировать анкеты участников без объяснения причин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6"/>
        </w:numPr>
        <w:spacing w:after="0" w:line="20" w:lineRule="atLeast"/>
        <w:ind w:right="106"/>
        <w:jc w:val="both"/>
        <w:rPr>
          <w:lang w:val="ru-RU"/>
        </w:rPr>
      </w:pPr>
      <w:r>
        <w:rPr>
          <w:rtl w:val="0"/>
          <w:lang w:val="ru-RU"/>
        </w:rPr>
        <w:t>Участнику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признанному победителем в розыгрыше Суперприза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вручается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сертификат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производителя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продавца</w:t>
      </w:r>
      <w:r>
        <w:rPr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дилера</w:t>
      </w:r>
      <w:r>
        <w:rPr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официального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дистрибьютора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торгового дома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соответствующих выигрышу товаров или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обмене которого участник получает в собственность Суперприз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Перечень Суперпризов указан в п</w:t>
      </w:r>
      <w:r>
        <w:rPr>
          <w:rtl w:val="0"/>
          <w:lang w:val="ru-RU"/>
        </w:rPr>
        <w:t xml:space="preserve">. 8.5.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Производитель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продавец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дилер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официальный дистрибьютор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торговый дом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выбирается Организатором акции без учета пожеланий участников акции</w:t>
      </w:r>
      <w:r>
        <w:rPr>
          <w:rtl w:val="0"/>
          <w:lang w:val="ru-RU"/>
        </w:rPr>
        <w:t>.</w:t>
      </w:r>
    </w:p>
    <w:p>
      <w:pPr>
        <w:pStyle w:val="Абзац списка1 A"/>
        <w:numPr>
          <w:ilvl w:val="1"/>
          <w:numId w:val="26"/>
        </w:numPr>
        <w:spacing w:after="0" w:line="20" w:lineRule="atLeast"/>
        <w:ind w:right="111"/>
        <w:jc w:val="both"/>
        <w:rPr>
          <w:lang w:val="ru-RU"/>
        </w:rPr>
      </w:pPr>
      <w:r>
        <w:rPr>
          <w:rtl w:val="0"/>
          <w:lang w:val="ru-RU"/>
        </w:rPr>
        <w:t>Условием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исполнения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Организатором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своей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обязанности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вручению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приза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является дата подписания Актов приемки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Суперприза</w:t>
      </w:r>
      <w:r>
        <w:rPr>
          <w:rtl w:val="0"/>
          <w:lang w:val="ru-RU"/>
        </w:rPr>
        <w:t>.</w:t>
      </w:r>
    </w:p>
    <w:p>
      <w:pPr>
        <w:pStyle w:val="Абзац списка1"/>
        <w:spacing w:after="0" w:line="20" w:lineRule="atLeast"/>
        <w:ind w:left="360" w:firstLine="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случае письменного отказа обладателя от получения сертификата на получения Суперприза в ходе Акции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Организатор приравнивает такие Суперпризы к невостребованным и проводит новое определение обладателя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Суперприза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Заключительные положения</w:t>
      </w:r>
    </w:p>
    <w:p>
      <w:pPr>
        <w:pStyle w:val="Абзац списка1"/>
        <w:widowControl w:val="0"/>
        <w:numPr>
          <w:ilvl w:val="1"/>
          <w:numId w:val="28"/>
        </w:numPr>
        <w:bidi w:val="0"/>
        <w:spacing w:after="0" w:line="240" w:lineRule="auto"/>
        <w:ind w:right="104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Организатор акции имеет право в любой момент времени вносить изменения в настоящие правила без предварительного уведомления участников и без объяснения причин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согласовании с заказчиком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widowControl w:val="0"/>
        <w:numPr>
          <w:ilvl w:val="1"/>
          <w:numId w:val="28"/>
        </w:numPr>
        <w:bidi w:val="0"/>
        <w:spacing w:after="0" w:line="240" w:lineRule="auto"/>
        <w:ind w:right="104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Обновление изменений правил акции должно быть опубликовано на сайте акции не позднее чем за </w:t>
      </w:r>
      <w:r>
        <w:rPr>
          <w:rFonts w:ascii="Times New Roman" w:hAnsi="Times New Roman"/>
          <w:rtl w:val="0"/>
          <w:lang w:val="ru-RU"/>
        </w:rPr>
        <w:t>3 (</w:t>
      </w:r>
      <w:r>
        <w:rPr>
          <w:rFonts w:ascii="Times New Roman" w:hAnsi="Times New Roman" w:hint="default"/>
          <w:rtl w:val="0"/>
          <w:lang w:val="ru-RU"/>
        </w:rPr>
        <w:t>три</w:t>
      </w:r>
      <w:r>
        <w:rPr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рабочих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дня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вступления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данного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обновления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юридическую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силу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widowControl w:val="0"/>
        <w:numPr>
          <w:ilvl w:val="1"/>
          <w:numId w:val="28"/>
        </w:numPr>
        <w:bidi w:val="0"/>
        <w:spacing w:after="0" w:line="240" w:lineRule="auto"/>
        <w:ind w:right="11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Организатор акции оставляет за собой право не вступать в переписку либо в иные контакты с участниками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исключением указанных в настоящих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правилах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widowControl w:val="0"/>
        <w:numPr>
          <w:ilvl w:val="1"/>
          <w:numId w:val="28"/>
        </w:numPr>
        <w:bidi w:val="0"/>
        <w:spacing w:after="0" w:line="240" w:lineRule="auto"/>
        <w:ind w:right="111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Факт участия в акции подразумевает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участник акции ознакомлен с настоящими правилами и тем самым выражает свое полное согласие с настоящими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правилами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widowControl w:val="0"/>
        <w:numPr>
          <w:ilvl w:val="1"/>
          <w:numId w:val="28"/>
        </w:numPr>
        <w:bidi w:val="0"/>
        <w:spacing w:after="0" w:line="240" w:lineRule="auto"/>
        <w:ind w:right="11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Организатор акции оставляет за собой право приостановить или отказать в выдаче приза победителю в следующих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случаях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Абзац списка1"/>
        <w:widowControl w:val="0"/>
        <w:numPr>
          <w:ilvl w:val="0"/>
          <w:numId w:val="31"/>
        </w:numPr>
        <w:bidi w:val="0"/>
        <w:spacing w:after="0" w:line="252" w:lineRule="exact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если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победитель акции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предоставил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недостоверную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неполную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информацию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организатору акции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Абзац списка1"/>
        <w:widowControl w:val="0"/>
        <w:numPr>
          <w:ilvl w:val="0"/>
          <w:numId w:val="31"/>
        </w:numPr>
        <w:bidi w:val="0"/>
        <w:spacing w:before="2" w:after="0" w:line="240" w:lineRule="auto"/>
        <w:ind w:right="113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если победитель акции не передаёт организатору электронную копию чеков в подтверждение своей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победы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Абзац списка1"/>
        <w:widowControl w:val="0"/>
        <w:numPr>
          <w:ilvl w:val="0"/>
          <w:numId w:val="31"/>
        </w:numPr>
        <w:bidi w:val="0"/>
        <w:spacing w:after="0" w:line="252" w:lineRule="exact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нарушения Участником иных положений настоящих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Правил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Абзац списка1"/>
        <w:widowControl w:val="0"/>
        <w:numPr>
          <w:ilvl w:val="0"/>
          <w:numId w:val="31"/>
        </w:numPr>
        <w:bidi w:val="0"/>
        <w:spacing w:after="0" w:line="252" w:lineRule="exact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иных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случаях</w:t>
      </w:r>
      <w:r>
        <w:rPr>
          <w:rFonts w:ascii="Times New Roman" w:hAnsi="Times New Roman"/>
          <w:rtl w:val="0"/>
          <w:lang w:val="ru-RU"/>
        </w:rPr>
        <w:t>,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предусмотренных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действующим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законодательством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Российской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Федерации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Абзац списка1"/>
        <w:widowControl w:val="0"/>
        <w:numPr>
          <w:ilvl w:val="0"/>
          <w:numId w:val="31"/>
        </w:numPr>
        <w:bidi w:val="0"/>
        <w:spacing w:after="0" w:line="252" w:lineRule="exact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также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иных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случаях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усмотрению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организатора акции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без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объяснения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причины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widowControl w:val="0"/>
        <w:numPr>
          <w:ilvl w:val="1"/>
          <w:numId w:val="32"/>
        </w:numPr>
        <w:bidi w:val="0"/>
        <w:spacing w:before="2" w:after="0" w:line="252" w:lineRule="exact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Акция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завершённой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после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отправки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всех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призов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победителям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акции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widowControl w:val="0"/>
        <w:numPr>
          <w:ilvl w:val="1"/>
          <w:numId w:val="28"/>
        </w:numPr>
        <w:bidi w:val="0"/>
        <w:spacing w:after="0" w:line="240" w:lineRule="auto"/>
        <w:ind w:right="103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Участники проводимой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уведомлены об обязанностях уплаты налога на доходы физических лиц со стоимости Приза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превышающей </w:t>
      </w:r>
      <w:r>
        <w:rPr>
          <w:rFonts w:ascii="Times New Roman" w:hAnsi="Times New Roman"/>
          <w:rtl w:val="0"/>
          <w:lang w:val="ru-RU"/>
        </w:rPr>
        <w:t>4 000 (</w:t>
      </w:r>
      <w:r>
        <w:rPr>
          <w:rFonts w:ascii="Times New Roman" w:hAnsi="Times New Roman" w:hint="default"/>
          <w:rtl w:val="0"/>
          <w:lang w:val="ru-RU"/>
        </w:rPr>
        <w:t>Четыре тысячи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рублей по ставке </w:t>
      </w:r>
      <w:r>
        <w:rPr>
          <w:rFonts w:ascii="Times New Roman" w:hAnsi="Times New Roman"/>
          <w:rtl w:val="0"/>
          <w:lang w:val="ru-RU"/>
        </w:rPr>
        <w:t xml:space="preserve">35% </w:t>
      </w:r>
      <w:r>
        <w:rPr>
          <w:rFonts w:ascii="Times New Roman" w:hAnsi="Times New Roman" w:hint="default"/>
          <w:rtl w:val="0"/>
          <w:lang w:val="ru-RU"/>
        </w:rPr>
        <w:t xml:space="preserve">на основании пункта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207, </w:t>
      </w:r>
      <w:r>
        <w:rPr>
          <w:rFonts w:ascii="Times New Roman" w:hAnsi="Times New Roman" w:hint="default"/>
          <w:rtl w:val="0"/>
          <w:lang w:val="ru-RU"/>
        </w:rPr>
        <w:t xml:space="preserve">пункта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210, </w:t>
      </w:r>
      <w:r>
        <w:rPr>
          <w:rFonts w:ascii="Times New Roman" w:hAnsi="Times New Roman" w:hint="default"/>
          <w:rtl w:val="0"/>
          <w:lang w:val="ru-RU"/>
        </w:rPr>
        <w:t xml:space="preserve">пункта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224 </w:t>
      </w:r>
      <w:r>
        <w:rPr>
          <w:rFonts w:ascii="Times New Roman" w:hAnsi="Times New Roman" w:hint="default"/>
          <w:rtl w:val="0"/>
          <w:lang w:val="ru-RU"/>
        </w:rPr>
        <w:t>Налогового кодекса Российской Федерации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также об обязанностях налогового агента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Оператора Акции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удержать начисленную сумму налога непосредственно из доходов Участника Акции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Получателя дохода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при их фактической выплате на основании пунктов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226 </w:t>
      </w:r>
      <w:r>
        <w:rPr>
          <w:rFonts w:ascii="Times New Roman" w:hAnsi="Times New Roman" w:hint="default"/>
          <w:rtl w:val="0"/>
          <w:lang w:val="ru-RU"/>
        </w:rPr>
        <w:t>Налогового кодекса Российской Федерации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выдаче Приза Оператор исполняет обязанности налогового агента и исчисляет налог на доходы физических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удерживая его из общей стоимости Приза в соответствии с п</w:t>
      </w:r>
      <w:r>
        <w:rPr>
          <w:rFonts w:ascii="Times New Roman" w:hAnsi="Times New Roman"/>
          <w:rtl w:val="0"/>
          <w:lang w:val="ru-RU"/>
        </w:rPr>
        <w:t xml:space="preserve">. 2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224 </w:t>
      </w:r>
      <w:r>
        <w:rPr>
          <w:rFonts w:ascii="Times New Roman" w:hAnsi="Times New Roman" w:hint="default"/>
          <w:rtl w:val="0"/>
          <w:lang w:val="ru-RU"/>
        </w:rPr>
        <w:t>и п</w:t>
      </w:r>
      <w:r>
        <w:rPr>
          <w:rFonts w:ascii="Times New Roman" w:hAnsi="Times New Roman"/>
          <w:rtl w:val="0"/>
          <w:lang w:val="ru-RU"/>
        </w:rPr>
        <w:t xml:space="preserve">. 4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226 </w:t>
      </w:r>
      <w:r>
        <w:rPr>
          <w:rFonts w:ascii="Times New Roman" w:hAnsi="Times New Roman" w:hint="default"/>
          <w:rtl w:val="0"/>
          <w:lang w:val="ru-RU"/>
        </w:rPr>
        <w:t xml:space="preserve">части </w:t>
      </w:r>
      <w:r>
        <w:rPr>
          <w:rFonts w:ascii="Times New Roman" w:hAnsi="Times New Roman"/>
          <w:rtl w:val="0"/>
          <w:lang w:val="ru-RU"/>
        </w:rPr>
        <w:t xml:space="preserve">II </w:t>
      </w:r>
      <w:r>
        <w:rPr>
          <w:rFonts w:ascii="Times New Roman" w:hAnsi="Times New Roman" w:hint="default"/>
          <w:rtl w:val="0"/>
          <w:lang w:val="ru-RU"/>
        </w:rPr>
        <w:t>Налогового кодекса Российской Федерации для перечисления в бюджет соответствующего</w:t>
      </w:r>
      <w:r>
        <w:rPr>
          <w:rStyle w:val="Нет"/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уровня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Абзац списка1"/>
        <w:widowControl w:val="0"/>
        <w:numPr>
          <w:ilvl w:val="1"/>
          <w:numId w:val="28"/>
        </w:numPr>
        <w:bidi w:val="0"/>
        <w:spacing w:before="2" w:after="0" w:line="240" w:lineRule="auto"/>
        <w:ind w:right="103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Соглашаясь с правилами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потребитель выражает своё согласие на получение рекламной и информационной рассылки от организатора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заказчика акции</w:t>
      </w:r>
      <w:r>
        <w:rPr>
          <w:rFonts w:ascii="Times New Roman" w:hAnsi="Times New Roman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709" w:right="850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709"/>
        </w:tabs>
        <w:ind w:left="349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0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80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16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16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520"/>
        </w:tabs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139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950"/>
        </w:tabs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567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567"/>
        </w:tabs>
        <w:ind w:left="991" w:hanging="9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567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567"/>
        </w:tabs>
        <w:ind w:left="1275" w:hanging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567"/>
        </w:tabs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567"/>
        </w:tabs>
        <w:ind w:left="1558" w:hanging="1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0"/>
    <w:lvlOverride w:ilvl="1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1">
      <w:startOverride w:val="2"/>
    </w:lvlOverride>
  </w:num>
  <w:num w:numId="10">
    <w:abstractNumId w:val="0"/>
    <w:lvlOverride w:ilvl="0">
      <w:startOverride w:val="4"/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26"/>
            <w:tab w:val="left" w:pos="670"/>
          </w:tabs>
          <w:ind w:left="16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26"/>
            <w:tab w:val="left" w:pos="670"/>
          </w:tabs>
          <w:ind w:left="52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26"/>
            <w:tab w:val="left" w:pos="670"/>
          </w:tabs>
          <w:ind w:left="52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26"/>
            <w:tab w:val="left" w:pos="670"/>
          </w:tabs>
          <w:ind w:left="52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26"/>
            <w:tab w:val="left" w:pos="670"/>
          </w:tabs>
          <w:ind w:left="52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26"/>
            <w:tab w:val="left" w:pos="670"/>
          </w:tabs>
          <w:ind w:left="52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26"/>
            <w:tab w:val="left" w:pos="670"/>
          </w:tabs>
          <w:ind w:left="52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26"/>
            <w:tab w:val="left" w:pos="670"/>
          </w:tabs>
          <w:ind w:left="526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26"/>
            <w:tab w:val="left" w:pos="670"/>
          </w:tabs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26"/>
            <w:tab w:val="left" w:pos="670"/>
          </w:tabs>
          <w:ind w:left="52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26"/>
            <w:tab w:val="left" w:pos="670"/>
          </w:tabs>
          <w:ind w:left="52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26"/>
            <w:tab w:val="left" w:pos="670"/>
          </w:tabs>
          <w:ind w:left="52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26"/>
            <w:tab w:val="left" w:pos="670"/>
          </w:tabs>
          <w:ind w:left="52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26"/>
            <w:tab w:val="left" w:pos="670"/>
          </w:tabs>
          <w:ind w:left="52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26"/>
            <w:tab w:val="left" w:pos="670"/>
          </w:tabs>
          <w:ind w:left="52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26"/>
            <w:tab w:val="left" w:pos="670"/>
          </w:tabs>
          <w:ind w:left="52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5"/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670"/>
          </w:tabs>
          <w:ind w:left="31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70"/>
          </w:tabs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70"/>
          </w:tabs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70"/>
          </w:tabs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70"/>
          </w:tabs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70"/>
          </w:tabs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70"/>
          </w:tabs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70"/>
          </w:tabs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4"/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31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6"/>
  </w:num>
  <w:num w:numId="2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suff w:val="nothing"/>
        <w:lvlText w:val="%1.%2."/>
        <w:lvlJc w:val="left"/>
        <w:pPr>
          <w:ind w:left="31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9"/>
  </w:num>
  <w:num w:numId="22">
    <w:abstractNumId w:val="8"/>
  </w:num>
  <w:num w:numId="23">
    <w:abstractNumId w:val="11"/>
  </w:num>
  <w:num w:numId="24">
    <w:abstractNumId w:val="10"/>
  </w:num>
  <w:num w:numId="2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suff w:val="nothing"/>
        <w:lvlText w:val="%1.%2."/>
        <w:lvlJc w:val="left"/>
        <w:pPr>
          <w:ind w:left="31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809"/>
          </w:tabs>
          <w:ind w:left="44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09"/>
          </w:tabs>
          <w:ind w:left="80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09"/>
          </w:tabs>
          <w:ind w:left="80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09"/>
          </w:tabs>
          <w:ind w:left="80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09"/>
          </w:tabs>
          <w:ind w:left="80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09"/>
          </w:tabs>
          <w:ind w:left="80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09"/>
          </w:tabs>
          <w:ind w:left="80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09"/>
          </w:tabs>
          <w:ind w:left="809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3"/>
  </w:num>
  <w:num w:numId="28">
    <w:abstractNumId w:val="12"/>
  </w:num>
  <w:num w:numId="29">
    <w:abstractNumId w:val="12"/>
    <w:lvlOverride w:ilvl="0">
      <w:startOverride w:val="6"/>
    </w:lvlOverride>
  </w:num>
  <w:num w:numId="30">
    <w:abstractNumId w:val="15"/>
  </w:num>
  <w:num w:numId="31">
    <w:abstractNumId w:val="14"/>
  </w:num>
  <w:num w:numId="32">
    <w:abstractNumId w:val="12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Абзац списка1">
    <w:name w:val="Абзац списка1"/>
    <w:next w:val="Абзац списк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1 A">
    <w:name w:val="Абзац списка1 A"/>
    <w:next w:val="Абзац списка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669" w:right="0" w:hanging="569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3">
    <w:name w:val="Импортированный стиль 3"/>
    <w:pPr>
      <w:numPr>
        <w:numId w:val="15"/>
      </w:numPr>
    </w:pPr>
  </w:style>
  <w:style w:type="numbering" w:styleId="Импортированный стиль 4">
    <w:name w:val="Импортированный стиль 4"/>
    <w:pPr>
      <w:numPr>
        <w:numId w:val="18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shd w:val="clear" w:color="auto" w:fill="ffff00"/>
    </w:rPr>
  </w:style>
  <w:style w:type="numbering" w:styleId="Импортированный стиль 5">
    <w:name w:val="Импортированный стиль 5"/>
    <w:pPr>
      <w:numPr>
        <w:numId w:val="21"/>
      </w:numPr>
    </w:pPr>
  </w:style>
  <w:style w:type="numbering" w:styleId="Импортированный стиль 6">
    <w:name w:val="Импортированный стиль 6"/>
    <w:pPr>
      <w:numPr>
        <w:numId w:val="23"/>
      </w:numPr>
    </w:pPr>
  </w:style>
  <w:style w:type="numbering" w:styleId="Импортированный стиль 7">
    <w:name w:val="Импортированный стиль 7"/>
    <w:pPr>
      <w:numPr>
        <w:numId w:val="27"/>
      </w:numPr>
    </w:pPr>
  </w:style>
  <w:style w:type="numbering" w:styleId="Импортированный стиль 8">
    <w:name w:val="Импортированный стиль 8"/>
    <w:pPr>
      <w:numPr>
        <w:numId w:val="3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