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842" w:rsidRDefault="00356842">
      <w:pPr>
        <w:spacing w:after="0" w:line="240" w:lineRule="auto"/>
        <w:ind w:firstLine="567"/>
        <w:jc w:val="center"/>
        <w:rPr>
          <w:rFonts w:ascii="Times New Roman" w:eastAsia="Times New Roman" w:hAnsi="Times New Roman" w:cs="Times New Roman"/>
          <w:b/>
          <w:sz w:val="24"/>
          <w:szCs w:val="24"/>
        </w:rPr>
      </w:pPr>
    </w:p>
    <w:p w:rsidR="00356842" w:rsidRDefault="00E32AB1">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ПРАВИЛА ПРОВЕДЕНИЯ </w:t>
      </w:r>
    </w:p>
    <w:p w:rsidR="00356842" w:rsidRDefault="00E32AB1">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рекламного мероприятия</w:t>
      </w:r>
    </w:p>
    <w:p w:rsidR="00356842" w:rsidRDefault="00E32AB1">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Свобода творчества на кухне» </w:t>
      </w:r>
    </w:p>
    <w:p w:rsidR="00356842" w:rsidRDefault="00E32AB1">
      <w:pPr>
        <w:spacing w:after="0" w:line="240" w:lineRule="auto"/>
        <w:ind w:firstLine="567"/>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(далее – Правила) </w:t>
      </w:r>
    </w:p>
    <w:p w:rsidR="00356842" w:rsidRDefault="00356842">
      <w:pPr>
        <w:spacing w:after="0" w:line="240" w:lineRule="auto"/>
        <w:jc w:val="center"/>
        <w:rPr>
          <w:rFonts w:ascii="Times New Roman" w:eastAsia="Times New Roman" w:hAnsi="Times New Roman" w:cs="Times New Roman"/>
          <w:sz w:val="24"/>
          <w:szCs w:val="24"/>
        </w:rPr>
      </w:pPr>
    </w:p>
    <w:p w:rsidR="00356842" w:rsidRDefault="00E32AB1">
      <w:pPr>
        <w:numPr>
          <w:ilvl w:val="0"/>
          <w:numId w:val="4"/>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Термины и определения</w:t>
      </w:r>
    </w:p>
    <w:p w:rsidR="00356842" w:rsidRDefault="00E32AB1">
      <w:pPr>
        <w:numPr>
          <w:ilvl w:val="1"/>
          <w:numId w:val="1"/>
        </w:numPr>
        <w:pBdr>
          <w:top w:val="nil"/>
          <w:left w:val="nil"/>
          <w:bottom w:val="nil"/>
          <w:right w:val="nil"/>
          <w:between w:val="nil"/>
        </w:pBdr>
        <w:tabs>
          <w:tab w:val="left" w:pos="0"/>
          <w:tab w:val="left" w:pos="426"/>
        </w:tabs>
        <w:spacing w:after="0" w:line="240" w:lineRule="auto"/>
        <w:ind w:left="0" w:firstLine="0"/>
        <w:jc w:val="both"/>
        <w:rPr>
          <w:color w:val="000000"/>
        </w:rPr>
      </w:pPr>
      <w:bookmarkStart w:id="0" w:name="_gjdgxs" w:colFirst="0" w:colLast="0"/>
      <w:bookmarkEnd w:id="0"/>
      <w:r>
        <w:rPr>
          <w:rFonts w:ascii="Times New Roman" w:eastAsia="Times New Roman" w:hAnsi="Times New Roman" w:cs="Times New Roman"/>
          <w:b/>
          <w:color w:val="000000"/>
          <w:sz w:val="24"/>
          <w:szCs w:val="24"/>
        </w:rPr>
        <w:t xml:space="preserve">Приз </w:t>
      </w:r>
      <w:r>
        <w:rPr>
          <w:rFonts w:ascii="Times New Roman" w:eastAsia="Times New Roman" w:hAnsi="Times New Roman" w:cs="Times New Roman"/>
          <w:color w:val="000000"/>
          <w:sz w:val="24"/>
          <w:szCs w:val="24"/>
        </w:rPr>
        <w:t>–  сертификаты или купоны на скидку в ТС «Магнит», вручаемые Участникам и(или) Победителям Мероприятия, в соответствии с условиями, установленными настоящими Правилами, перечисленные в разделе 6 Правил.</w:t>
      </w:r>
    </w:p>
    <w:p w:rsidR="00356842" w:rsidRDefault="00E32AB1">
      <w:pPr>
        <w:numPr>
          <w:ilvl w:val="1"/>
          <w:numId w:val="1"/>
        </w:numPr>
        <w:pBdr>
          <w:top w:val="nil"/>
          <w:left w:val="nil"/>
          <w:bottom w:val="nil"/>
          <w:right w:val="nil"/>
          <w:between w:val="nil"/>
        </w:pBdr>
        <w:tabs>
          <w:tab w:val="left" w:pos="0"/>
          <w:tab w:val="left" w:pos="426"/>
        </w:tabs>
        <w:spacing w:after="0" w:line="240" w:lineRule="auto"/>
        <w:ind w:left="0" w:firstLine="0"/>
        <w:jc w:val="both"/>
        <w:rPr>
          <w:color w:val="000000"/>
        </w:rPr>
      </w:pPr>
      <w:r>
        <w:rPr>
          <w:rFonts w:ascii="Times New Roman" w:eastAsia="Times New Roman" w:hAnsi="Times New Roman" w:cs="Times New Roman"/>
          <w:b/>
          <w:color w:val="000000"/>
          <w:sz w:val="24"/>
          <w:szCs w:val="24"/>
        </w:rPr>
        <w:t>Организатор Мероприятия (Организатор)</w:t>
      </w:r>
      <w:r>
        <w:rPr>
          <w:rFonts w:ascii="Times New Roman" w:eastAsia="Times New Roman" w:hAnsi="Times New Roman" w:cs="Times New Roman"/>
          <w:color w:val="000000"/>
          <w:sz w:val="24"/>
          <w:szCs w:val="24"/>
        </w:rPr>
        <w:t xml:space="preserve"> – Общество с ограниченной ответственностью «</w:t>
      </w:r>
      <w:proofErr w:type="spellStart"/>
      <w:r>
        <w:rPr>
          <w:rFonts w:ascii="Times New Roman" w:eastAsia="Times New Roman" w:hAnsi="Times New Roman" w:cs="Times New Roman"/>
          <w:color w:val="000000"/>
          <w:sz w:val="24"/>
          <w:szCs w:val="24"/>
        </w:rPr>
        <w:t>Эктивейт</w:t>
      </w:r>
      <w:proofErr w:type="spellEnd"/>
      <w:r>
        <w:rPr>
          <w:rFonts w:ascii="Times New Roman" w:eastAsia="Times New Roman" w:hAnsi="Times New Roman" w:cs="Times New Roman"/>
          <w:color w:val="000000"/>
          <w:sz w:val="24"/>
          <w:szCs w:val="24"/>
        </w:rPr>
        <w:t>» (далее – «Организатор»), юридический адрес: 115516, г Москва, бульвар Кавказский, дом 51 СТРОЕНИЕ 6, ЭТ 3 ПОМ I КОМ 25-1, ИНН 7706696551, ОГРН 5087746026286.</w:t>
      </w:r>
    </w:p>
    <w:p w:rsidR="00356842" w:rsidRDefault="00E32AB1">
      <w:pPr>
        <w:numPr>
          <w:ilvl w:val="1"/>
          <w:numId w:val="1"/>
        </w:numPr>
        <w:pBdr>
          <w:top w:val="nil"/>
          <w:left w:val="nil"/>
          <w:bottom w:val="nil"/>
          <w:right w:val="nil"/>
          <w:between w:val="nil"/>
        </w:pBdr>
        <w:tabs>
          <w:tab w:val="left" w:pos="0"/>
          <w:tab w:val="left" w:pos="567"/>
        </w:tabs>
        <w:spacing w:after="0" w:line="240" w:lineRule="auto"/>
        <w:ind w:left="0" w:firstLine="0"/>
        <w:jc w:val="both"/>
        <w:rPr>
          <w:color w:val="000000"/>
        </w:rPr>
      </w:pPr>
      <w:r>
        <w:rPr>
          <w:rFonts w:ascii="Times New Roman" w:eastAsia="Times New Roman" w:hAnsi="Times New Roman" w:cs="Times New Roman"/>
          <w:b/>
          <w:color w:val="000000"/>
          <w:sz w:val="24"/>
          <w:szCs w:val="24"/>
        </w:rPr>
        <w:t xml:space="preserve">Победитель </w:t>
      </w:r>
      <w:r>
        <w:rPr>
          <w:rFonts w:ascii="Times New Roman" w:eastAsia="Times New Roman" w:hAnsi="Times New Roman" w:cs="Times New Roman"/>
          <w:color w:val="000000"/>
          <w:sz w:val="24"/>
          <w:szCs w:val="24"/>
        </w:rPr>
        <w:t xml:space="preserve">– Участник, ставший победителем Мероприятия в рамках розыгрышей Призов, перечисленных в </w:t>
      </w:r>
      <w:proofErr w:type="spellStart"/>
      <w:r>
        <w:rPr>
          <w:rFonts w:ascii="Times New Roman" w:eastAsia="Times New Roman" w:hAnsi="Times New Roman" w:cs="Times New Roman"/>
          <w:color w:val="000000"/>
          <w:sz w:val="24"/>
          <w:szCs w:val="24"/>
        </w:rPr>
        <w:t>пп</w:t>
      </w:r>
      <w:proofErr w:type="spellEnd"/>
      <w:r>
        <w:rPr>
          <w:rFonts w:ascii="Times New Roman" w:eastAsia="Times New Roman" w:hAnsi="Times New Roman" w:cs="Times New Roman"/>
          <w:color w:val="000000"/>
          <w:sz w:val="24"/>
          <w:szCs w:val="24"/>
        </w:rPr>
        <w:t>. 7.2-7.4 Правил.</w:t>
      </w:r>
    </w:p>
    <w:p w:rsidR="00356842" w:rsidRDefault="00E32AB1">
      <w:pPr>
        <w:numPr>
          <w:ilvl w:val="1"/>
          <w:numId w:val="1"/>
        </w:numPr>
        <w:pBdr>
          <w:top w:val="nil"/>
          <w:left w:val="nil"/>
          <w:bottom w:val="nil"/>
          <w:right w:val="nil"/>
          <w:between w:val="nil"/>
        </w:pBdr>
        <w:tabs>
          <w:tab w:val="left" w:pos="0"/>
          <w:tab w:val="left" w:pos="567"/>
        </w:tabs>
        <w:spacing w:after="0" w:line="240" w:lineRule="auto"/>
        <w:ind w:left="0" w:firstLine="0"/>
        <w:jc w:val="both"/>
        <w:rPr>
          <w:color w:val="000000"/>
        </w:rPr>
      </w:pPr>
      <w:r>
        <w:rPr>
          <w:rFonts w:ascii="Times New Roman" w:eastAsia="Times New Roman" w:hAnsi="Times New Roman" w:cs="Times New Roman"/>
          <w:b/>
          <w:color w:val="000000"/>
          <w:sz w:val="24"/>
          <w:szCs w:val="24"/>
        </w:rPr>
        <w:t>Сайт Мероприятия (Сайт)</w:t>
      </w:r>
      <w:r>
        <w:rPr>
          <w:rFonts w:ascii="Times New Roman" w:eastAsia="Times New Roman" w:hAnsi="Times New Roman" w:cs="Times New Roman"/>
          <w:color w:val="000000"/>
          <w:sz w:val="24"/>
          <w:szCs w:val="24"/>
        </w:rPr>
        <w:t xml:space="preserve"> - сайт в сети Интернет, на котором размещена информация о Мероприятии: </w:t>
      </w:r>
      <w:proofErr w:type="spellStart"/>
      <w:r>
        <w:rPr>
          <w:rFonts w:ascii="Times New Roman" w:eastAsia="Times New Roman" w:hAnsi="Times New Roman" w:cs="Times New Roman"/>
          <w:color w:val="000000"/>
          <w:sz w:val="24"/>
          <w:szCs w:val="24"/>
        </w:rPr>
        <w:t>www</w:t>
      </w:r>
      <w:proofErr w:type="spellEnd"/>
      <w:r>
        <w:rPr>
          <w:rFonts w:ascii="Times New Roman" w:eastAsia="Times New Roman" w:hAnsi="Times New Roman" w:cs="Times New Roman"/>
          <w:color w:val="000000"/>
          <w:sz w:val="24"/>
          <w:szCs w:val="24"/>
        </w:rPr>
        <w:t>.</w:t>
      </w:r>
      <w:r>
        <w:rPr>
          <w:rFonts w:ascii="Gotham Book" w:eastAsia="Gotham Book" w:hAnsi="Gotham Book" w:cs="Gotham Book"/>
          <w:color w:val="000000"/>
          <w:sz w:val="36"/>
          <w:szCs w:val="36"/>
        </w:rPr>
        <w:t xml:space="preserve"> </w:t>
      </w:r>
      <w:r>
        <w:rPr>
          <w:rFonts w:ascii="Times New Roman" w:eastAsia="Times New Roman" w:hAnsi="Times New Roman" w:cs="Times New Roman"/>
          <w:color w:val="000000"/>
          <w:sz w:val="24"/>
          <w:szCs w:val="24"/>
        </w:rPr>
        <w:t>promo.mir-krup.ru.</w:t>
      </w:r>
      <w:r>
        <w:rPr>
          <w:rFonts w:ascii="Times New Roman" w:eastAsia="Times New Roman" w:hAnsi="Times New Roman" w:cs="Times New Roman"/>
          <w:color w:val="000000"/>
          <w:sz w:val="24"/>
          <w:szCs w:val="24"/>
          <w:u w:val="single"/>
        </w:rPr>
        <w:t xml:space="preserve">  </w:t>
      </w:r>
    </w:p>
    <w:p w:rsidR="00356842" w:rsidRDefault="00E32AB1">
      <w:pPr>
        <w:numPr>
          <w:ilvl w:val="1"/>
          <w:numId w:val="1"/>
        </w:numPr>
        <w:pBdr>
          <w:top w:val="nil"/>
          <w:left w:val="nil"/>
          <w:bottom w:val="nil"/>
          <w:right w:val="nil"/>
          <w:between w:val="nil"/>
        </w:pBdr>
        <w:tabs>
          <w:tab w:val="left" w:pos="567"/>
        </w:tabs>
        <w:spacing w:after="0" w:line="240" w:lineRule="auto"/>
        <w:ind w:left="0" w:firstLine="0"/>
        <w:jc w:val="both"/>
        <w:rPr>
          <w:color w:val="000000"/>
        </w:rPr>
      </w:pPr>
      <w:r>
        <w:rPr>
          <w:rFonts w:ascii="Times New Roman" w:eastAsia="Times New Roman" w:hAnsi="Times New Roman" w:cs="Times New Roman"/>
          <w:b/>
          <w:color w:val="000000"/>
          <w:sz w:val="24"/>
          <w:szCs w:val="24"/>
        </w:rPr>
        <w:t>Товар –</w:t>
      </w:r>
      <w:r>
        <w:rPr>
          <w:rFonts w:ascii="Times New Roman" w:eastAsia="Times New Roman" w:hAnsi="Times New Roman" w:cs="Times New Roman"/>
          <w:color w:val="000000"/>
          <w:sz w:val="24"/>
          <w:szCs w:val="24"/>
        </w:rPr>
        <w:t xml:space="preserve"> товары, реализуемые под товарным знаком </w:t>
      </w:r>
      <w:r>
        <w:rPr>
          <w:rFonts w:ascii="Times New Roman" w:eastAsia="Times New Roman" w:hAnsi="Times New Roman" w:cs="Times New Roman"/>
          <w:b/>
          <w:color w:val="000000"/>
          <w:sz w:val="24"/>
          <w:szCs w:val="24"/>
        </w:rPr>
        <w:t>«Агро-Альянс»</w:t>
      </w:r>
      <w:r>
        <w:rPr>
          <w:rFonts w:ascii="Times New Roman" w:eastAsia="Times New Roman" w:hAnsi="Times New Roman" w:cs="Times New Roman"/>
          <w:color w:val="000000"/>
          <w:sz w:val="24"/>
          <w:szCs w:val="24"/>
        </w:rPr>
        <w:t xml:space="preserve"> в магазинах торговой сети «Магнит», перечень которых приведен в разделе 2 Правил, количество которых суммарно в рамках одной покупки (Чека) равна или </w:t>
      </w:r>
      <w:r>
        <w:rPr>
          <w:rFonts w:ascii="Times New Roman" w:eastAsia="Times New Roman" w:hAnsi="Times New Roman" w:cs="Times New Roman"/>
          <w:b/>
          <w:color w:val="000000"/>
          <w:sz w:val="24"/>
          <w:szCs w:val="24"/>
        </w:rPr>
        <w:t>выше 2-х позиций</w:t>
      </w:r>
      <w:r>
        <w:rPr>
          <w:rFonts w:ascii="Times New Roman" w:eastAsia="Times New Roman" w:hAnsi="Times New Roman" w:cs="Times New Roman"/>
          <w:color w:val="000000"/>
          <w:sz w:val="24"/>
          <w:szCs w:val="24"/>
        </w:rPr>
        <w:t>. Адреса магазинов сети «Магнит», в которых можно приобрести Товар для участия в Мероприятии, установлен в Приложении № 1 к Правилам.</w:t>
      </w:r>
    </w:p>
    <w:p w:rsidR="00356842" w:rsidRDefault="00E32AB1">
      <w:pPr>
        <w:numPr>
          <w:ilvl w:val="1"/>
          <w:numId w:val="1"/>
        </w:numPr>
        <w:pBdr>
          <w:top w:val="nil"/>
          <w:left w:val="nil"/>
          <w:bottom w:val="nil"/>
          <w:right w:val="nil"/>
          <w:between w:val="nil"/>
        </w:pBdr>
        <w:tabs>
          <w:tab w:val="left" w:pos="567"/>
        </w:tabs>
        <w:spacing w:after="0" w:line="240" w:lineRule="auto"/>
        <w:ind w:left="0" w:firstLine="0"/>
        <w:jc w:val="both"/>
        <w:rPr>
          <w:color w:val="000000"/>
        </w:rPr>
      </w:pPr>
      <w:r>
        <w:rPr>
          <w:rFonts w:ascii="Times New Roman" w:eastAsia="Times New Roman" w:hAnsi="Times New Roman" w:cs="Times New Roman"/>
          <w:b/>
          <w:color w:val="000000"/>
          <w:sz w:val="24"/>
          <w:szCs w:val="24"/>
        </w:rPr>
        <w:t>Участник</w:t>
      </w:r>
      <w:r>
        <w:rPr>
          <w:rFonts w:ascii="Times New Roman" w:eastAsia="Times New Roman" w:hAnsi="Times New Roman" w:cs="Times New Roman"/>
          <w:color w:val="000000"/>
          <w:sz w:val="24"/>
          <w:szCs w:val="24"/>
        </w:rPr>
        <w:t xml:space="preserve"> – физическое лицо, отвечающее требованиям, установленным разделом 4 настоящих Правил, которое участвует в Мероприятии путем совершения действий, установленных разделом 5 Правил.</w:t>
      </w:r>
    </w:p>
    <w:p w:rsidR="00356842" w:rsidRDefault="00E32AB1">
      <w:pPr>
        <w:numPr>
          <w:ilvl w:val="1"/>
          <w:numId w:val="1"/>
        </w:numPr>
        <w:pBdr>
          <w:top w:val="nil"/>
          <w:left w:val="nil"/>
          <w:bottom w:val="nil"/>
          <w:right w:val="nil"/>
          <w:between w:val="nil"/>
        </w:pBdr>
        <w:tabs>
          <w:tab w:val="left" w:pos="567"/>
        </w:tabs>
        <w:spacing w:after="0" w:line="240" w:lineRule="auto"/>
        <w:ind w:left="0" w:firstLine="0"/>
        <w:jc w:val="both"/>
        <w:rPr>
          <w:color w:val="000000"/>
        </w:rPr>
      </w:pPr>
      <w:r>
        <w:rPr>
          <w:rFonts w:ascii="Times New Roman" w:eastAsia="Times New Roman" w:hAnsi="Times New Roman" w:cs="Times New Roman"/>
          <w:b/>
          <w:color w:val="000000"/>
          <w:sz w:val="24"/>
          <w:szCs w:val="24"/>
        </w:rPr>
        <w:t xml:space="preserve">Чек </w:t>
      </w:r>
      <w:r>
        <w:rPr>
          <w:rFonts w:ascii="Times New Roman" w:eastAsia="Times New Roman" w:hAnsi="Times New Roman" w:cs="Times New Roman"/>
          <w:color w:val="000000"/>
          <w:sz w:val="24"/>
          <w:szCs w:val="24"/>
        </w:rPr>
        <w:t>– чек, выдаваемый продавцом, подтверждающий покупку Товара.</w:t>
      </w:r>
    </w:p>
    <w:p w:rsidR="00356842" w:rsidRDefault="00356842">
      <w:pPr>
        <w:pBdr>
          <w:top w:val="nil"/>
          <w:left w:val="nil"/>
          <w:bottom w:val="nil"/>
          <w:right w:val="nil"/>
          <w:between w:val="nil"/>
        </w:pBdr>
        <w:spacing w:after="0" w:line="240" w:lineRule="auto"/>
        <w:ind w:left="-142"/>
        <w:jc w:val="both"/>
        <w:rPr>
          <w:rFonts w:ascii="Times New Roman" w:eastAsia="Times New Roman" w:hAnsi="Times New Roman" w:cs="Times New Roman"/>
          <w:b/>
          <w:color w:val="000000"/>
          <w:sz w:val="24"/>
          <w:szCs w:val="24"/>
        </w:rPr>
      </w:pPr>
    </w:p>
    <w:p w:rsidR="00356842" w:rsidRDefault="00E32AB1">
      <w:pPr>
        <w:numPr>
          <w:ilvl w:val="0"/>
          <w:numId w:val="1"/>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Общие положения </w:t>
      </w:r>
    </w:p>
    <w:p w:rsidR="00356842" w:rsidRDefault="00E32AB1">
      <w:pPr>
        <w:numPr>
          <w:ilvl w:val="1"/>
          <w:numId w:val="7"/>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 xml:space="preserve">Рекламное мероприятие под наименованием </w:t>
      </w:r>
      <w:r>
        <w:rPr>
          <w:rFonts w:ascii="Times New Roman" w:eastAsia="Times New Roman" w:hAnsi="Times New Roman" w:cs="Times New Roman"/>
          <w:b/>
          <w:color w:val="000000"/>
          <w:sz w:val="24"/>
          <w:szCs w:val="24"/>
        </w:rPr>
        <w:t xml:space="preserve">«Свобода творчества на кухне» </w:t>
      </w:r>
      <w:r>
        <w:rPr>
          <w:rFonts w:ascii="Times New Roman" w:eastAsia="Times New Roman" w:hAnsi="Times New Roman" w:cs="Times New Roman"/>
          <w:color w:val="000000"/>
          <w:sz w:val="24"/>
          <w:szCs w:val="24"/>
        </w:rPr>
        <w:t xml:space="preserve">(далее – Мероприятие) проводится в рамках рекламной кампании Товаров и направлено на привлечение внимания к Товару, формирование или поддержание интереса к нему и его продвижение на рынке. </w:t>
      </w:r>
    </w:p>
    <w:p w:rsidR="00356842" w:rsidRDefault="00E32AB1">
      <w:pPr>
        <w:numPr>
          <w:ilvl w:val="1"/>
          <w:numId w:val="7"/>
        </w:numPr>
        <w:pBdr>
          <w:top w:val="nil"/>
          <w:left w:val="nil"/>
          <w:bottom w:val="nil"/>
          <w:right w:val="nil"/>
          <w:between w:val="nil"/>
        </w:pBdr>
        <w:tabs>
          <w:tab w:val="left" w:pos="567"/>
        </w:tabs>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 xml:space="preserve">В Мероприятии участвуют следующие виды Товаров, реализуемые под товарным знаком </w:t>
      </w:r>
      <w:r>
        <w:rPr>
          <w:rFonts w:ascii="Times New Roman" w:eastAsia="Times New Roman" w:hAnsi="Times New Roman" w:cs="Times New Roman"/>
          <w:b/>
          <w:color w:val="000000"/>
          <w:sz w:val="24"/>
          <w:szCs w:val="24"/>
        </w:rPr>
        <w:t>«Агро-Альянс</w:t>
      </w:r>
      <w:r>
        <w:rPr>
          <w:rFonts w:ascii="Times New Roman" w:eastAsia="Times New Roman" w:hAnsi="Times New Roman" w:cs="Times New Roman"/>
          <w:color w:val="000000"/>
          <w:sz w:val="24"/>
          <w:szCs w:val="24"/>
        </w:rPr>
        <w:t>:</w:t>
      </w:r>
    </w:p>
    <w:tbl>
      <w:tblPr>
        <w:tblStyle w:val="a5"/>
        <w:tblW w:w="70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7"/>
      </w:tblGrid>
      <w:tr w:rsidR="00356842">
        <w:trPr>
          <w:trHeight w:val="315"/>
        </w:trPr>
        <w:tc>
          <w:tcPr>
            <w:tcW w:w="7087" w:type="dxa"/>
          </w:tcPr>
          <w:p w:rsidR="00356842" w:rsidRDefault="00E32AB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Крупа гречневая 900 г </w:t>
            </w:r>
          </w:p>
        </w:tc>
      </w:tr>
      <w:tr w:rsidR="00356842">
        <w:trPr>
          <w:trHeight w:val="315"/>
        </w:trPr>
        <w:tc>
          <w:tcPr>
            <w:tcW w:w="7087" w:type="dxa"/>
          </w:tcPr>
          <w:p w:rsidR="00356842" w:rsidRDefault="00E32AB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Рис кубанский 900 г</w:t>
            </w:r>
          </w:p>
        </w:tc>
      </w:tr>
      <w:tr w:rsidR="00356842">
        <w:trPr>
          <w:trHeight w:val="315"/>
        </w:trPr>
        <w:tc>
          <w:tcPr>
            <w:tcW w:w="7087" w:type="dxa"/>
          </w:tcPr>
          <w:p w:rsidR="00356842" w:rsidRDefault="00E32AB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Рис </w:t>
            </w:r>
            <w:proofErr w:type="spellStart"/>
            <w:r>
              <w:rPr>
                <w:rFonts w:ascii="Times New Roman" w:eastAsia="Times New Roman" w:hAnsi="Times New Roman" w:cs="Times New Roman"/>
                <w:color w:val="000000"/>
                <w:sz w:val="24"/>
                <w:szCs w:val="24"/>
              </w:rPr>
              <w:t>длиннозерный</w:t>
            </w:r>
            <w:proofErr w:type="spellEnd"/>
            <w:r>
              <w:rPr>
                <w:rFonts w:ascii="Times New Roman" w:eastAsia="Times New Roman" w:hAnsi="Times New Roman" w:cs="Times New Roman"/>
                <w:color w:val="000000"/>
                <w:sz w:val="24"/>
                <w:szCs w:val="24"/>
              </w:rPr>
              <w:t xml:space="preserve"> 900 г</w:t>
            </w:r>
          </w:p>
        </w:tc>
      </w:tr>
      <w:tr w:rsidR="00356842">
        <w:trPr>
          <w:trHeight w:val="315"/>
        </w:trPr>
        <w:tc>
          <w:tcPr>
            <w:tcW w:w="7087" w:type="dxa"/>
          </w:tcPr>
          <w:p w:rsidR="00356842" w:rsidRDefault="00E32AB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Смесь риса бурого и дикого 500 г</w:t>
            </w:r>
          </w:p>
        </w:tc>
      </w:tr>
      <w:tr w:rsidR="00356842">
        <w:trPr>
          <w:trHeight w:val="315"/>
        </w:trPr>
        <w:tc>
          <w:tcPr>
            <w:tcW w:w="7087" w:type="dxa"/>
          </w:tcPr>
          <w:p w:rsidR="00356842" w:rsidRDefault="00E32AB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Рис для плова 900 г</w:t>
            </w:r>
          </w:p>
        </w:tc>
      </w:tr>
      <w:tr w:rsidR="00356842">
        <w:trPr>
          <w:trHeight w:val="315"/>
        </w:trPr>
        <w:tc>
          <w:tcPr>
            <w:tcW w:w="7087" w:type="dxa"/>
          </w:tcPr>
          <w:p w:rsidR="00356842" w:rsidRDefault="00E32AB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Рис бурый 800 г</w:t>
            </w:r>
          </w:p>
        </w:tc>
      </w:tr>
    </w:tbl>
    <w:p w:rsidR="00356842" w:rsidRDefault="0035684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p>
    <w:p w:rsidR="00356842" w:rsidRDefault="00E32AB1">
      <w:pPr>
        <w:numPr>
          <w:ilvl w:val="1"/>
          <w:numId w:val="7"/>
        </w:numPr>
        <w:pBdr>
          <w:top w:val="nil"/>
          <w:left w:val="nil"/>
          <w:bottom w:val="nil"/>
          <w:right w:val="nil"/>
          <w:between w:val="nil"/>
        </w:pBdr>
        <w:tabs>
          <w:tab w:val="left" w:pos="567"/>
        </w:tabs>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 xml:space="preserve">Мероприятие проводится на территории Российской Федерации. </w:t>
      </w:r>
    </w:p>
    <w:p w:rsidR="00356842" w:rsidRDefault="00E32AB1">
      <w:pPr>
        <w:numPr>
          <w:ilvl w:val="1"/>
          <w:numId w:val="7"/>
        </w:numPr>
        <w:pBdr>
          <w:top w:val="nil"/>
          <w:left w:val="nil"/>
          <w:bottom w:val="nil"/>
          <w:right w:val="nil"/>
          <w:between w:val="nil"/>
        </w:pBdr>
        <w:tabs>
          <w:tab w:val="left" w:pos="567"/>
        </w:tabs>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Мероприятие проводится в соответствии с настоящими Правилами.</w:t>
      </w:r>
    </w:p>
    <w:p w:rsidR="00356842" w:rsidRDefault="00E32AB1">
      <w:pPr>
        <w:numPr>
          <w:ilvl w:val="1"/>
          <w:numId w:val="7"/>
        </w:numPr>
        <w:pBdr>
          <w:top w:val="nil"/>
          <w:left w:val="nil"/>
          <w:bottom w:val="nil"/>
          <w:right w:val="nil"/>
          <w:between w:val="nil"/>
        </w:pBdr>
        <w:tabs>
          <w:tab w:val="left" w:pos="567"/>
        </w:tabs>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 xml:space="preserve">Мероприятие проводится на безвозмездной основе, не требует внесения денежных средств, не основано на риске. </w:t>
      </w:r>
    </w:p>
    <w:p w:rsidR="00356842" w:rsidRDefault="0035684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p>
    <w:p w:rsidR="00356842" w:rsidRDefault="00E32AB1">
      <w:pPr>
        <w:numPr>
          <w:ilvl w:val="0"/>
          <w:numId w:val="7"/>
        </w:num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Сроки проведения Мероприятия </w:t>
      </w:r>
    </w:p>
    <w:p w:rsidR="00356842" w:rsidRDefault="00E32AB1">
      <w:pPr>
        <w:widowControl w:val="0"/>
        <w:numPr>
          <w:ilvl w:val="1"/>
          <w:numId w:val="7"/>
        </w:numPr>
        <w:pBdr>
          <w:top w:val="nil"/>
          <w:left w:val="nil"/>
          <w:bottom w:val="nil"/>
          <w:right w:val="nil"/>
          <w:between w:val="nil"/>
        </w:pBdr>
        <w:tabs>
          <w:tab w:val="left" w:pos="426"/>
        </w:tabs>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 xml:space="preserve">Общий срок проведения Мероприятия – с 01 июля 2021 по </w:t>
      </w:r>
      <w:r>
        <w:rPr>
          <w:rFonts w:ascii="Times New Roman" w:eastAsia="Times New Roman" w:hAnsi="Times New Roman" w:cs="Times New Roman"/>
          <w:sz w:val="24"/>
          <w:szCs w:val="24"/>
        </w:rPr>
        <w:t>15 сентября</w:t>
      </w:r>
      <w:r>
        <w:rPr>
          <w:rFonts w:ascii="Times New Roman" w:eastAsia="Times New Roman" w:hAnsi="Times New Roman" w:cs="Times New Roman"/>
          <w:color w:val="000000"/>
          <w:sz w:val="24"/>
          <w:szCs w:val="24"/>
        </w:rPr>
        <w:t xml:space="preserve"> 2021. </w:t>
      </w:r>
    </w:p>
    <w:p w:rsidR="00356842" w:rsidRDefault="00E32AB1">
      <w:pPr>
        <w:widowControl w:val="0"/>
        <w:numPr>
          <w:ilvl w:val="1"/>
          <w:numId w:val="7"/>
        </w:numPr>
        <w:pBdr>
          <w:top w:val="nil"/>
          <w:left w:val="nil"/>
          <w:bottom w:val="nil"/>
          <w:right w:val="nil"/>
          <w:between w:val="nil"/>
        </w:pBdr>
        <w:tabs>
          <w:tab w:val="left" w:pos="426"/>
        </w:tabs>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 xml:space="preserve">Период совершения покупки Товара и регистрации Чеков для участия в Мероприятии: с 00:00:00 01 июля 2021 года по 23:59:59 </w:t>
      </w:r>
      <w:r>
        <w:rPr>
          <w:rFonts w:ascii="Times New Roman" w:eastAsia="Times New Roman" w:hAnsi="Times New Roman" w:cs="Times New Roman"/>
          <w:sz w:val="24"/>
          <w:szCs w:val="24"/>
        </w:rPr>
        <w:t>15</w:t>
      </w:r>
      <w:r>
        <w:rPr>
          <w:rFonts w:ascii="Times New Roman" w:eastAsia="Times New Roman" w:hAnsi="Times New Roman" w:cs="Times New Roman"/>
          <w:color w:val="000000"/>
          <w:sz w:val="24"/>
          <w:szCs w:val="24"/>
        </w:rPr>
        <w:t xml:space="preserve"> сентября 2021 года.</w:t>
      </w:r>
    </w:p>
    <w:p w:rsidR="00356842" w:rsidRDefault="00E32AB1">
      <w:pPr>
        <w:widowControl w:val="0"/>
        <w:numPr>
          <w:ilvl w:val="1"/>
          <w:numId w:val="7"/>
        </w:numPr>
        <w:pBdr>
          <w:top w:val="nil"/>
          <w:left w:val="nil"/>
          <w:bottom w:val="nil"/>
          <w:right w:val="nil"/>
          <w:between w:val="nil"/>
        </w:pBdr>
        <w:tabs>
          <w:tab w:val="left" w:pos="426"/>
        </w:tabs>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Период выдачи призов – с 04 июля 2021 года по 03 октября 2021 года.</w:t>
      </w:r>
    </w:p>
    <w:p w:rsidR="00356842" w:rsidRDefault="00E32AB1">
      <w:pPr>
        <w:widowControl w:val="0"/>
        <w:numPr>
          <w:ilvl w:val="1"/>
          <w:numId w:val="7"/>
        </w:numPr>
        <w:pBdr>
          <w:top w:val="nil"/>
          <w:left w:val="nil"/>
          <w:bottom w:val="nil"/>
          <w:right w:val="nil"/>
          <w:between w:val="nil"/>
        </w:pBdr>
        <w:tabs>
          <w:tab w:val="left" w:pos="426"/>
        </w:tabs>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Период действия купонов на скидку ТС Магнит – с 01 сентября 2021 года по 30 ноября 2021 года.</w:t>
      </w:r>
    </w:p>
    <w:p w:rsidR="00356842" w:rsidRDefault="00356842">
      <w:pPr>
        <w:pBdr>
          <w:top w:val="nil"/>
          <w:left w:val="nil"/>
          <w:bottom w:val="nil"/>
          <w:right w:val="nil"/>
          <w:between w:val="nil"/>
        </w:pBdr>
        <w:tabs>
          <w:tab w:val="left" w:pos="567"/>
        </w:tabs>
        <w:spacing w:after="0" w:line="240" w:lineRule="auto"/>
        <w:ind w:left="1080"/>
        <w:jc w:val="both"/>
        <w:rPr>
          <w:rFonts w:ascii="Times New Roman" w:eastAsia="Times New Roman" w:hAnsi="Times New Roman" w:cs="Times New Roman"/>
          <w:color w:val="000000"/>
          <w:sz w:val="24"/>
          <w:szCs w:val="24"/>
        </w:rPr>
      </w:pPr>
    </w:p>
    <w:p w:rsidR="00356842" w:rsidRDefault="00E32AB1">
      <w:pPr>
        <w:numPr>
          <w:ilvl w:val="0"/>
          <w:numId w:val="7"/>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Участники Мероприятия </w:t>
      </w:r>
    </w:p>
    <w:p w:rsidR="00356842" w:rsidRDefault="00E32AB1">
      <w:pPr>
        <w:numPr>
          <w:ilvl w:val="1"/>
          <w:numId w:val="7"/>
        </w:numPr>
        <w:pBdr>
          <w:top w:val="nil"/>
          <w:left w:val="nil"/>
          <w:bottom w:val="nil"/>
          <w:right w:val="nil"/>
          <w:between w:val="nil"/>
        </w:pBdr>
        <w:tabs>
          <w:tab w:val="left" w:pos="567"/>
        </w:tabs>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 xml:space="preserve">Участниками Мероприятия могут являться дееспособные физические лица – граждане Российской Федерации, достигшие возраста 18 лет. </w:t>
      </w:r>
    </w:p>
    <w:p w:rsidR="00356842" w:rsidRDefault="00E32AB1">
      <w:pPr>
        <w:shd w:val="clear" w:color="auto" w:fill="FFFFFF"/>
        <w:spacing w:after="0"/>
        <w:jc w:val="both"/>
        <w:rPr>
          <w:rFonts w:ascii="Helvetica Neue" w:eastAsia="Helvetica Neue" w:hAnsi="Helvetica Neue" w:cs="Helvetica Neue"/>
          <w:color w:val="0C0E31"/>
          <w:sz w:val="21"/>
          <w:szCs w:val="21"/>
        </w:rPr>
      </w:pPr>
      <w:r>
        <w:rPr>
          <w:rFonts w:ascii="Times New Roman" w:eastAsia="Times New Roman" w:hAnsi="Times New Roman" w:cs="Times New Roman"/>
          <w:sz w:val="24"/>
          <w:szCs w:val="24"/>
        </w:rPr>
        <w:t>Участниками Мероприятия не могут быть сотрудники и представители Организатора/ ООО «</w:t>
      </w:r>
      <w:proofErr w:type="spellStart"/>
      <w:r>
        <w:rPr>
          <w:rFonts w:ascii="Times New Roman" w:eastAsia="Times New Roman" w:hAnsi="Times New Roman" w:cs="Times New Roman"/>
          <w:sz w:val="24"/>
          <w:szCs w:val="24"/>
        </w:rPr>
        <w:t>Эктивейт</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(ИНН 7706696551, ОГРН 5087746026286) </w:t>
      </w:r>
      <w:r>
        <w:rPr>
          <w:rFonts w:ascii="Times New Roman" w:eastAsia="Times New Roman" w:hAnsi="Times New Roman" w:cs="Times New Roman"/>
          <w:sz w:val="24"/>
          <w:szCs w:val="24"/>
        </w:rPr>
        <w:t>аффилированные с Организатором/с ООО «</w:t>
      </w:r>
      <w:proofErr w:type="spellStart"/>
      <w:r>
        <w:rPr>
          <w:rFonts w:ascii="Times New Roman" w:eastAsia="Times New Roman" w:hAnsi="Times New Roman" w:cs="Times New Roman"/>
          <w:sz w:val="24"/>
          <w:szCs w:val="24"/>
        </w:rPr>
        <w:t>Эктивейт</w:t>
      </w:r>
      <w:proofErr w:type="spellEnd"/>
      <w:r>
        <w:rPr>
          <w:rFonts w:ascii="Times New Roman" w:eastAsia="Times New Roman" w:hAnsi="Times New Roman" w:cs="Times New Roman"/>
          <w:sz w:val="24"/>
          <w:szCs w:val="24"/>
        </w:rPr>
        <w:t>» лица, члены их семей, а также работники других юридических лиц и/или индивидуальных предпринимателей, причастных к организации и проведению Мероприятия, и члены их семей.</w:t>
      </w:r>
    </w:p>
    <w:p w:rsidR="00356842" w:rsidRDefault="00E32AB1">
      <w:pPr>
        <w:numPr>
          <w:ilvl w:val="1"/>
          <w:numId w:val="7"/>
        </w:numPr>
        <w:pBdr>
          <w:top w:val="nil"/>
          <w:left w:val="nil"/>
          <w:bottom w:val="nil"/>
          <w:right w:val="nil"/>
          <w:between w:val="nil"/>
        </w:pBdr>
        <w:tabs>
          <w:tab w:val="left" w:pos="567"/>
        </w:tabs>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Участие в Мероприятии, путем совершения действий, установленных разделом 5 Правил, означает:</w:t>
      </w:r>
    </w:p>
    <w:p w:rsidR="00356842" w:rsidRDefault="00E32AB1">
      <w:pPr>
        <w:numPr>
          <w:ilvl w:val="0"/>
          <w:numId w:val="8"/>
        </w:numPr>
        <w:pBdr>
          <w:top w:val="nil"/>
          <w:left w:val="nil"/>
          <w:bottom w:val="nil"/>
          <w:right w:val="nil"/>
          <w:between w:val="nil"/>
        </w:pBdr>
        <w:tabs>
          <w:tab w:val="left" w:pos="567"/>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что Участник ознакомился с настоящими Правилами,</w:t>
      </w:r>
    </w:p>
    <w:p w:rsidR="00356842" w:rsidRDefault="00E32AB1">
      <w:pPr>
        <w:numPr>
          <w:ilvl w:val="0"/>
          <w:numId w:val="8"/>
        </w:numPr>
        <w:pBdr>
          <w:top w:val="nil"/>
          <w:left w:val="nil"/>
          <w:bottom w:val="nil"/>
          <w:right w:val="nil"/>
          <w:between w:val="nil"/>
        </w:pBdr>
        <w:tabs>
          <w:tab w:val="left" w:pos="567"/>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 xml:space="preserve">что Участник выразил полное и безоговорочное согласие с настоящими Правилами, </w:t>
      </w:r>
    </w:p>
    <w:p w:rsidR="00356842" w:rsidRDefault="00E32AB1">
      <w:pPr>
        <w:numPr>
          <w:ilvl w:val="0"/>
          <w:numId w:val="8"/>
        </w:numPr>
        <w:pBdr>
          <w:top w:val="nil"/>
          <w:left w:val="nil"/>
          <w:bottom w:val="nil"/>
          <w:right w:val="nil"/>
          <w:between w:val="nil"/>
        </w:pBdr>
        <w:tabs>
          <w:tab w:val="left" w:pos="567"/>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что Участник выразил свое согласие на обработку своих персональных данных на условиях, установленных разделом 11 Правил,</w:t>
      </w:r>
    </w:p>
    <w:p w:rsidR="00356842" w:rsidRDefault="00E32AB1">
      <w:pPr>
        <w:numPr>
          <w:ilvl w:val="0"/>
          <w:numId w:val="8"/>
        </w:numPr>
        <w:pBdr>
          <w:top w:val="nil"/>
          <w:left w:val="nil"/>
          <w:bottom w:val="nil"/>
          <w:right w:val="nil"/>
          <w:between w:val="nil"/>
        </w:pBdr>
        <w:tabs>
          <w:tab w:val="left" w:pos="567"/>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что Участник выразил свое согласие на получение от Организатора рассылок с информацией о настоящем Мероприятии по контактным данным, указанным Участником при регистрации на Сайте или с использованием Чат-ботов (п. 5.1 Правил).</w:t>
      </w:r>
    </w:p>
    <w:p w:rsidR="00356842" w:rsidRDefault="00356842">
      <w:pPr>
        <w:tabs>
          <w:tab w:val="left" w:pos="567"/>
        </w:tabs>
        <w:spacing w:after="0" w:line="240" w:lineRule="auto"/>
        <w:ind w:left="284"/>
        <w:jc w:val="both"/>
        <w:rPr>
          <w:rFonts w:ascii="Times New Roman" w:eastAsia="Times New Roman" w:hAnsi="Times New Roman" w:cs="Times New Roman"/>
          <w:sz w:val="24"/>
          <w:szCs w:val="24"/>
        </w:rPr>
      </w:pPr>
    </w:p>
    <w:p w:rsidR="00356842" w:rsidRDefault="00E32AB1">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Порядок участия в Мероприятии</w:t>
      </w:r>
    </w:p>
    <w:p w:rsidR="00356842" w:rsidRDefault="00E32AB1">
      <w:pPr>
        <w:numPr>
          <w:ilvl w:val="1"/>
          <w:numId w:val="7"/>
        </w:numPr>
        <w:pBdr>
          <w:top w:val="nil"/>
          <w:left w:val="nil"/>
          <w:bottom w:val="nil"/>
          <w:right w:val="nil"/>
          <w:between w:val="nil"/>
        </w:pBdr>
        <w:tabs>
          <w:tab w:val="left" w:pos="567"/>
        </w:tabs>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Для того, чтобы стать Участником Мероприятия и претендовать на получение Приза, лицу, соответствующему требованиям раздела 4 Правил, необходимо в период, указанный в п. 3.2 Правил, совершить следующие действия:</w:t>
      </w:r>
    </w:p>
    <w:p w:rsidR="00356842" w:rsidRDefault="00E32AB1">
      <w:pPr>
        <w:pBdr>
          <w:top w:val="nil"/>
          <w:left w:val="nil"/>
          <w:bottom w:val="nil"/>
          <w:right w:val="nil"/>
          <w:between w:val="nil"/>
        </w:pBdr>
        <w:tabs>
          <w:tab w:val="left" w:pos="0"/>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купить Товар в сети «Магнит» в количестве не менее 2 (двух) позиций товара, принимающего участие в Мероприятии (в рамках одного Чека);</w:t>
      </w:r>
    </w:p>
    <w:p w:rsidR="00356842" w:rsidRDefault="00E32AB1">
      <w:pPr>
        <w:pBdr>
          <w:top w:val="nil"/>
          <w:left w:val="nil"/>
          <w:bottom w:val="nil"/>
          <w:right w:val="nil"/>
          <w:between w:val="nil"/>
        </w:pBdr>
        <w:tabs>
          <w:tab w:val="left" w:pos="0"/>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зарегистрироваться на Сайте, указав свои имя, фамилию, отчество, номер мобильного телефона и электронную почту, либо зарегистрироваться в чат-боте </w:t>
      </w:r>
      <w:proofErr w:type="spellStart"/>
      <w:r>
        <w:rPr>
          <w:rFonts w:ascii="Times New Roman" w:eastAsia="Times New Roman" w:hAnsi="Times New Roman" w:cs="Times New Roman"/>
          <w:color w:val="000000"/>
          <w:sz w:val="24"/>
          <w:szCs w:val="24"/>
        </w:rPr>
        <w:t>WhatsApp</w:t>
      </w:r>
      <w:proofErr w:type="spellEnd"/>
      <w:r>
        <w:rPr>
          <w:rFonts w:ascii="Times New Roman" w:eastAsia="Times New Roman" w:hAnsi="Times New Roman" w:cs="Times New Roman"/>
          <w:color w:val="000000"/>
          <w:sz w:val="24"/>
          <w:szCs w:val="24"/>
        </w:rPr>
        <w:t xml:space="preserve"> по номеру 8-965-120-80-42 или </w:t>
      </w:r>
      <w:proofErr w:type="spellStart"/>
      <w:r>
        <w:rPr>
          <w:rFonts w:ascii="Times New Roman" w:eastAsia="Times New Roman" w:hAnsi="Times New Roman" w:cs="Times New Roman"/>
          <w:color w:val="000000"/>
          <w:sz w:val="24"/>
          <w:szCs w:val="24"/>
        </w:rPr>
        <w:t>Telegram</w:t>
      </w:r>
      <w:proofErr w:type="spellEnd"/>
      <w:r>
        <w:rPr>
          <w:rFonts w:ascii="Times New Roman" w:eastAsia="Times New Roman" w:hAnsi="Times New Roman" w:cs="Times New Roman"/>
          <w:color w:val="000000"/>
          <w:sz w:val="24"/>
          <w:szCs w:val="24"/>
        </w:rPr>
        <w:t xml:space="preserve"> под названием @</w:t>
      </w:r>
      <w:proofErr w:type="spellStart"/>
      <w:r>
        <w:rPr>
          <w:rFonts w:ascii="Times New Roman" w:eastAsia="Times New Roman" w:hAnsi="Times New Roman" w:cs="Times New Roman"/>
          <w:color w:val="000000"/>
          <w:sz w:val="24"/>
          <w:szCs w:val="24"/>
        </w:rPr>
        <w:t>mir_krup_bot</w:t>
      </w:r>
      <w:proofErr w:type="spellEnd"/>
      <w:r>
        <w:rPr>
          <w:rFonts w:ascii="Times New Roman" w:eastAsia="Times New Roman" w:hAnsi="Times New Roman" w:cs="Times New Roman"/>
          <w:color w:val="000000"/>
          <w:sz w:val="24"/>
          <w:szCs w:val="24"/>
        </w:rPr>
        <w:t xml:space="preserve"> (далее- Чат-бот),</w:t>
      </w:r>
    </w:p>
    <w:p w:rsidR="00356842" w:rsidRDefault="00E32AB1">
      <w:pPr>
        <w:pBdr>
          <w:top w:val="nil"/>
          <w:left w:val="nil"/>
          <w:bottom w:val="nil"/>
          <w:right w:val="nil"/>
          <w:between w:val="nil"/>
        </w:pBdr>
        <w:tabs>
          <w:tab w:val="left" w:pos="426"/>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зарегистрировать на Сайте или в Чат-боте минимум один Чек, подтверждающий покупку Товара в соответствии с требованиями, установленными Правилами. Каждый Участник вправе зарегистрировать неограниченное количество Чеков.  </w:t>
      </w:r>
    </w:p>
    <w:p w:rsidR="00356842" w:rsidRDefault="00E32AB1">
      <w:pPr>
        <w:pBdr>
          <w:top w:val="nil"/>
          <w:left w:val="nil"/>
          <w:bottom w:val="nil"/>
          <w:right w:val="nil"/>
          <w:between w:val="nil"/>
        </w:pBdr>
        <w:tabs>
          <w:tab w:val="left" w:pos="426"/>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Организатор осуществляет проверку Чека на его оригинальность в течение 72 (семидесяти двух) часов с момента регистрации. С момента проверки Чека физическое лицо становится Участником Мероприятия. </w:t>
      </w:r>
    </w:p>
    <w:p w:rsidR="00356842" w:rsidRDefault="00356842">
      <w:pPr>
        <w:tabs>
          <w:tab w:val="left" w:pos="0"/>
          <w:tab w:val="left" w:pos="426"/>
        </w:tabs>
        <w:spacing w:after="0" w:line="240" w:lineRule="auto"/>
        <w:jc w:val="both"/>
        <w:rPr>
          <w:rFonts w:ascii="Times New Roman" w:eastAsia="Times New Roman" w:hAnsi="Times New Roman" w:cs="Times New Roman"/>
          <w:sz w:val="24"/>
          <w:szCs w:val="24"/>
        </w:rPr>
      </w:pPr>
    </w:p>
    <w:p w:rsidR="00356842" w:rsidRDefault="00E32AB1">
      <w:pPr>
        <w:pBdr>
          <w:top w:val="nil"/>
          <w:left w:val="nil"/>
          <w:bottom w:val="nil"/>
          <w:right w:val="nil"/>
          <w:between w:val="nil"/>
        </w:pBdr>
        <w:tabs>
          <w:tab w:val="left" w:pos="0"/>
          <w:tab w:val="left" w:pos="426"/>
        </w:tabs>
        <w:spacing w:after="0" w:line="240" w:lineRule="auto"/>
        <w:ind w:left="284"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Виды Призов</w:t>
      </w:r>
    </w:p>
    <w:p w:rsidR="00356842" w:rsidRDefault="00E32AB1">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6.1. </w:t>
      </w:r>
      <w:r>
        <w:rPr>
          <w:rFonts w:ascii="Times New Roman" w:eastAsia="Times New Roman" w:hAnsi="Times New Roman" w:cs="Times New Roman"/>
          <w:b/>
          <w:color w:val="000000"/>
          <w:sz w:val="24"/>
          <w:szCs w:val="24"/>
        </w:rPr>
        <w:t>Еженедельный приз</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6.1.1. Еженедельным призом являются купоны на скидку в магазинах сети «Магнит», в форматах «Магнит у дома», «Магнит семейный» и «Магнит </w:t>
      </w:r>
      <w:proofErr w:type="spellStart"/>
      <w:r>
        <w:rPr>
          <w:rFonts w:ascii="Times New Roman" w:eastAsia="Times New Roman" w:hAnsi="Times New Roman" w:cs="Times New Roman"/>
          <w:color w:val="000000"/>
          <w:sz w:val="24"/>
          <w:szCs w:val="24"/>
        </w:rPr>
        <w:t>Косметик</w:t>
      </w:r>
      <w:proofErr w:type="spellEnd"/>
      <w:r>
        <w:rPr>
          <w:rFonts w:ascii="Times New Roman" w:eastAsia="Times New Roman" w:hAnsi="Times New Roman" w:cs="Times New Roman"/>
          <w:color w:val="000000"/>
          <w:sz w:val="24"/>
          <w:szCs w:val="24"/>
        </w:rPr>
        <w:t>» на территории Российской федерации, период действия которых составляет 3 (три) месяца, а именно с 01.09.2021 г. по 30.11.2021 г.</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6.1.2. Для совершения покупки, купон должен быть предъявлен в магазине в распечатанном виде или с экрана мобильного устройства. Купон на кассе не печатается. Скидка предоставляется </w:t>
      </w:r>
      <w:proofErr w:type="spellStart"/>
      <w:r>
        <w:rPr>
          <w:rFonts w:ascii="Times New Roman" w:eastAsia="Times New Roman" w:hAnsi="Times New Roman" w:cs="Times New Roman"/>
          <w:color w:val="000000"/>
          <w:sz w:val="24"/>
          <w:szCs w:val="24"/>
        </w:rPr>
        <w:t>единоразово</w:t>
      </w:r>
      <w:proofErr w:type="spellEnd"/>
      <w:r>
        <w:rPr>
          <w:rFonts w:ascii="Times New Roman" w:eastAsia="Times New Roman" w:hAnsi="Times New Roman" w:cs="Times New Roman"/>
          <w:color w:val="000000"/>
          <w:sz w:val="24"/>
          <w:szCs w:val="24"/>
        </w:rPr>
        <w:t xml:space="preserve">. После использования купон изымается кассиром или аннулируется. </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6.1.3. Утерянный или испорченный купон не восстанавливается. Частичное использование скидки невозможно. Сумма покупки товара не может быть меньше суммы номинала купона. Цена каждого товара в чеке после применения скидки должна быть не менее 1 руб. Цена товара со скидкой по купону не может быть ниже номинальной розничной цены, установленной в соответствии законодательством Российской Федерации. </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6.1.4. Купон не распространяется на алкогольную продукцию, табак, табачную продукцию, </w:t>
      </w:r>
      <w:proofErr w:type="spellStart"/>
      <w:r>
        <w:rPr>
          <w:rFonts w:ascii="Times New Roman" w:eastAsia="Times New Roman" w:hAnsi="Times New Roman" w:cs="Times New Roman"/>
          <w:color w:val="000000"/>
          <w:sz w:val="24"/>
          <w:szCs w:val="24"/>
        </w:rPr>
        <w:t>никотиносодержащую</w:t>
      </w:r>
      <w:proofErr w:type="spellEnd"/>
      <w:r>
        <w:rPr>
          <w:rFonts w:ascii="Times New Roman" w:eastAsia="Times New Roman" w:hAnsi="Times New Roman" w:cs="Times New Roman"/>
          <w:color w:val="000000"/>
          <w:sz w:val="24"/>
          <w:szCs w:val="24"/>
        </w:rPr>
        <w:t xml:space="preserve"> продукцию, устройства для потребления </w:t>
      </w:r>
      <w:proofErr w:type="spellStart"/>
      <w:r>
        <w:rPr>
          <w:rFonts w:ascii="Times New Roman" w:eastAsia="Times New Roman" w:hAnsi="Times New Roman" w:cs="Times New Roman"/>
          <w:color w:val="000000"/>
          <w:sz w:val="24"/>
          <w:szCs w:val="24"/>
        </w:rPr>
        <w:t>никотиносодержащей</w:t>
      </w:r>
      <w:proofErr w:type="spellEnd"/>
      <w:r>
        <w:rPr>
          <w:rFonts w:ascii="Times New Roman" w:eastAsia="Times New Roman" w:hAnsi="Times New Roman" w:cs="Times New Roman"/>
          <w:color w:val="000000"/>
          <w:sz w:val="24"/>
          <w:szCs w:val="24"/>
        </w:rPr>
        <w:t xml:space="preserve"> продукции. </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6.1.5. Выдача денежных средств по купону не производится.</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6.1.6. Еженедельный приз разыгрывается на условиях, установленных настоящими Правилами.</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6.1.8. Общее количество Еженедельных призов в</w:t>
      </w:r>
      <w:r w:rsidR="00847850">
        <w:rPr>
          <w:rFonts w:ascii="Times New Roman" w:eastAsia="Times New Roman" w:hAnsi="Times New Roman" w:cs="Times New Roman"/>
          <w:color w:val="000000"/>
          <w:sz w:val="24"/>
          <w:szCs w:val="24"/>
        </w:rPr>
        <w:t xml:space="preserve"> рамках Мероприятия составляет 3</w:t>
      </w:r>
      <w:r>
        <w:rPr>
          <w:rFonts w:ascii="Times New Roman" w:eastAsia="Times New Roman" w:hAnsi="Times New Roman" w:cs="Times New Roman"/>
          <w:color w:val="000000"/>
          <w:sz w:val="24"/>
          <w:szCs w:val="24"/>
        </w:rPr>
        <w:t>60 (пятьсот шестьдесят) единиц, а именно:</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купон на скидку номиналом 500 (пятьсот) рублей – 160 (сто шестьдесят) единиц;</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купон на скидку номиналом 1 000 (одна тысяча) рублей – 120 (сто двадцать) единиц;</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купон на скидку номиналом 2 000 (две тысячи) рублей – 80 (восемьдесят) единиц.</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6.1.9. Одному Участнику не может быть выплачено более 1 (одного) Еженедельного приза каждого номинала в рамках Мероприятия. В сумме не более 3 (трех) Еженедельных призов.</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6.1.10. Чек, который «выиграл» Еженедельный приз, аннулируется, т.е. не учитывается при розыгрыше любых иных последующих Призов.</w:t>
      </w:r>
    </w:p>
    <w:p w:rsidR="00356842" w:rsidRDefault="00356842">
      <w:pPr>
        <w:widowControl w:val="0"/>
        <w:spacing w:after="0" w:line="240" w:lineRule="auto"/>
        <w:jc w:val="both"/>
        <w:rPr>
          <w:rFonts w:ascii="Times New Roman" w:eastAsia="Times New Roman" w:hAnsi="Times New Roman" w:cs="Times New Roman"/>
          <w:color w:val="000000"/>
          <w:sz w:val="24"/>
          <w:szCs w:val="24"/>
        </w:rPr>
      </w:pPr>
    </w:p>
    <w:p w:rsidR="00356842" w:rsidRDefault="00E32AB1">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6.2. </w:t>
      </w:r>
      <w:r>
        <w:rPr>
          <w:rFonts w:ascii="Times New Roman" w:eastAsia="Times New Roman" w:hAnsi="Times New Roman" w:cs="Times New Roman"/>
          <w:b/>
          <w:color w:val="000000"/>
          <w:sz w:val="24"/>
          <w:szCs w:val="24"/>
        </w:rPr>
        <w:t>Ежемесячный приз</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6.2.1. Ежемесячным призом являются подарочные сертификаты в фирменный салон </w:t>
      </w:r>
      <w:proofErr w:type="spellStart"/>
      <w:r>
        <w:rPr>
          <w:rFonts w:ascii="Times New Roman" w:eastAsia="Times New Roman" w:hAnsi="Times New Roman" w:cs="Times New Roman"/>
          <w:color w:val="000000"/>
          <w:sz w:val="24"/>
          <w:szCs w:val="24"/>
        </w:rPr>
        <w:t>KitchenAid</w:t>
      </w:r>
      <w:proofErr w:type="spellEnd"/>
      <w:r>
        <w:rPr>
          <w:rFonts w:ascii="Times New Roman" w:eastAsia="Times New Roman" w:hAnsi="Times New Roman" w:cs="Times New Roman"/>
          <w:color w:val="000000"/>
          <w:sz w:val="24"/>
          <w:szCs w:val="24"/>
        </w:rPr>
        <w:t xml:space="preserve"> и в интернет-магазин </w:t>
      </w:r>
      <w:hyperlink r:id="rId5">
        <w:r>
          <w:rPr>
            <w:rFonts w:ascii="Times New Roman" w:eastAsia="Times New Roman" w:hAnsi="Times New Roman" w:cs="Times New Roman"/>
            <w:color w:val="000000"/>
            <w:sz w:val="24"/>
            <w:szCs w:val="24"/>
          </w:rPr>
          <w:t>kitchentrade.ru</w:t>
        </w:r>
      </w:hyperlink>
      <w:r>
        <w:rPr>
          <w:rFonts w:ascii="Times New Roman" w:eastAsia="Times New Roman" w:hAnsi="Times New Roman" w:cs="Times New Roman"/>
          <w:color w:val="000000"/>
          <w:sz w:val="24"/>
          <w:szCs w:val="24"/>
        </w:rPr>
        <w:t>.</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6.2.2. С правилами использования сертификатов можно ознакомиться на сайте https://kitchentrade.ru/certificate/. </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6.2.3. Доставка в регионы осуществляется за счет Участника Мероприятия, либо, в случае не полного использования номинала сертификата, может быть списана из остаточных средств. </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 Выдача денежных средств по сертификату не производится.</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 Ежемесячный приз разыгрывается на условиях, установленных настоящими Правилами.</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6.2.8. Общее количество Ежемесячных призов в рамках Мероприятия составляет 10 (десять) единиц номиналом 15 000 (пятнадцать тысяч) рублей.</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6.2.9. Одному Участнику не может быть выплачено более 1 (одного) Ежемесячного приза в рамках Мероприятия. </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6.2.10. Чек, который «выиграл» Ежемесячный приз, аннулируется, т.е. не учитывается при розыгрыше любых иных последующих Призов.</w:t>
      </w:r>
    </w:p>
    <w:p w:rsidR="00356842" w:rsidRDefault="00356842">
      <w:pPr>
        <w:widowControl w:val="0"/>
        <w:spacing w:after="0" w:line="240" w:lineRule="auto"/>
        <w:jc w:val="both"/>
        <w:rPr>
          <w:rFonts w:ascii="Times New Roman" w:eastAsia="Times New Roman" w:hAnsi="Times New Roman" w:cs="Times New Roman"/>
          <w:color w:val="000000"/>
          <w:sz w:val="24"/>
          <w:szCs w:val="24"/>
        </w:rPr>
      </w:pPr>
    </w:p>
    <w:p w:rsidR="00356842" w:rsidRDefault="00356842">
      <w:pPr>
        <w:widowControl w:val="0"/>
        <w:spacing w:after="0" w:line="240" w:lineRule="auto"/>
        <w:jc w:val="both"/>
        <w:rPr>
          <w:rFonts w:ascii="Times New Roman" w:eastAsia="Times New Roman" w:hAnsi="Times New Roman" w:cs="Times New Roman"/>
          <w:color w:val="000000"/>
          <w:sz w:val="24"/>
          <w:szCs w:val="24"/>
        </w:rPr>
      </w:pPr>
    </w:p>
    <w:p w:rsidR="00356842" w:rsidRDefault="00E32AB1">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6.3. </w:t>
      </w:r>
      <w:r>
        <w:rPr>
          <w:rFonts w:ascii="Times New Roman" w:eastAsia="Times New Roman" w:hAnsi="Times New Roman" w:cs="Times New Roman"/>
          <w:b/>
          <w:color w:val="000000"/>
          <w:sz w:val="24"/>
          <w:szCs w:val="24"/>
        </w:rPr>
        <w:t>Главный Приз</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6.3.1. Главным призом являются подарочные сертификаты в фирменном салоне </w:t>
      </w:r>
      <w:proofErr w:type="spellStart"/>
      <w:r>
        <w:rPr>
          <w:rFonts w:ascii="Times New Roman" w:eastAsia="Times New Roman" w:hAnsi="Times New Roman" w:cs="Times New Roman"/>
          <w:color w:val="000000"/>
          <w:sz w:val="24"/>
          <w:szCs w:val="24"/>
        </w:rPr>
        <w:t>Bork</w:t>
      </w:r>
      <w:proofErr w:type="spellEnd"/>
      <w:r>
        <w:rPr>
          <w:rFonts w:ascii="Times New Roman" w:eastAsia="Times New Roman" w:hAnsi="Times New Roman" w:cs="Times New Roman"/>
          <w:color w:val="000000"/>
          <w:sz w:val="24"/>
          <w:szCs w:val="24"/>
        </w:rPr>
        <w:t xml:space="preserve"> и в интернет-магазине https://www.bork.ru/.</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6.3.2. С правилами использования сертификатов можно ознакомиться на сайте https://www.bork.ru/eShop/Gift-Cards/podarochnaya-karta-gibkiy-nominal/. </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6.3.3. Доставка в регионы осуществляется бесплатно за покупку от 3 000 рублей. </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6.3.5. Выдача денежных средств по сертификату не производится.</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 Главный приз разыгрывается на условиях, установленных настоящими Правилами.</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6.3.8. Общее количество Главных призов в рамках Мероприятия составляет 3 (три) единицы номиналом 200 000 (двести тысяч) рублей.</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6.3.9. Одному Участнику не может быть выплачено более 1 (одного) Главного приза в рамках Мероприятия. </w:t>
      </w:r>
    </w:p>
    <w:p w:rsidR="00356842" w:rsidRDefault="00E32AB1">
      <w:pPr>
        <w:pBdr>
          <w:top w:val="nil"/>
          <w:left w:val="nil"/>
          <w:bottom w:val="nil"/>
          <w:right w:val="nil"/>
          <w:between w:val="nil"/>
        </w:pBdr>
        <w:tabs>
          <w:tab w:val="left" w:pos="0"/>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6.3.10. Чек, который «выиграл» Главный приз, аннулируется, т.е. не учитывается при розыгрыше любых иных последующих Призов.</w:t>
      </w:r>
    </w:p>
    <w:p w:rsidR="00356842" w:rsidRDefault="00356842">
      <w:pPr>
        <w:pBdr>
          <w:top w:val="nil"/>
          <w:left w:val="nil"/>
          <w:bottom w:val="nil"/>
          <w:right w:val="nil"/>
          <w:between w:val="nil"/>
        </w:pBdr>
        <w:tabs>
          <w:tab w:val="left" w:pos="0"/>
          <w:tab w:val="left" w:pos="426"/>
        </w:tabs>
        <w:spacing w:after="0" w:line="240" w:lineRule="auto"/>
        <w:jc w:val="both"/>
        <w:rPr>
          <w:rFonts w:ascii="Times New Roman" w:eastAsia="Times New Roman" w:hAnsi="Times New Roman" w:cs="Times New Roman"/>
          <w:color w:val="000000"/>
          <w:sz w:val="24"/>
          <w:szCs w:val="24"/>
        </w:rPr>
      </w:pPr>
    </w:p>
    <w:p w:rsidR="00356842" w:rsidRDefault="00E32AB1">
      <w:pPr>
        <w:pBdr>
          <w:top w:val="nil"/>
          <w:left w:val="nil"/>
          <w:bottom w:val="nil"/>
          <w:right w:val="nil"/>
          <w:between w:val="nil"/>
        </w:pBdr>
        <w:tabs>
          <w:tab w:val="left" w:pos="0"/>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Участники считаются уведомленными и соглашаются, Организатор, выступая налоговым агентом, исчисляет налог на доход физического лица, удерживает его и перечисляет в бюджет соответствующего уровня, согласно требованиям статьи 224 Налогового кодекса Российской Федерации. Кроме того, в соответствии с требованиями действующего законодательства Российской Федерации Организатор предоставляет в налоговые органы сведения о доходах физических лиц по форме 2-НДФЛ, ставших обладателями Призов, стоимость которых превышает 4 000 (четыре тысячи) рублей.</w:t>
      </w:r>
    </w:p>
    <w:p w:rsidR="00356842" w:rsidRDefault="00E32AB1">
      <w:pPr>
        <w:pBdr>
          <w:top w:val="nil"/>
          <w:left w:val="nil"/>
          <w:bottom w:val="nil"/>
          <w:right w:val="nil"/>
          <w:between w:val="nil"/>
        </w:pBdr>
        <w:tabs>
          <w:tab w:val="left" w:pos="0"/>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Согласно законодательству РФ, не облагаются налогом на доходы физических лиц (НДФЛ) доходы, не превышающие 4 000 рублей, полученные за налоговый период от организаций, в </w:t>
      </w:r>
      <w:proofErr w:type="spellStart"/>
      <w:r>
        <w:rPr>
          <w:rFonts w:ascii="Times New Roman" w:eastAsia="Times New Roman" w:hAnsi="Times New Roman" w:cs="Times New Roman"/>
          <w:color w:val="000000"/>
          <w:sz w:val="24"/>
          <w:szCs w:val="24"/>
        </w:rPr>
        <w:t>т.ч</w:t>
      </w:r>
      <w:proofErr w:type="spellEnd"/>
      <w:r>
        <w:rPr>
          <w:rFonts w:ascii="Times New Roman" w:eastAsia="Times New Roman" w:hAnsi="Times New Roman" w:cs="Times New Roman"/>
          <w:color w:val="000000"/>
          <w:sz w:val="24"/>
          <w:szCs w:val="24"/>
        </w:rPr>
        <w:t xml:space="preserve">. в виде подарков, выигрышей или призов в проводимых конкурсах, играх и других мероприятиях в </w:t>
      </w:r>
      <w:r>
        <w:rPr>
          <w:rFonts w:ascii="Times New Roman" w:eastAsia="Times New Roman" w:hAnsi="Times New Roman" w:cs="Times New Roman"/>
          <w:color w:val="000000"/>
          <w:sz w:val="24"/>
          <w:szCs w:val="24"/>
        </w:rPr>
        <w:lastRenderedPageBreak/>
        <w:t>целях рекламы товаров (работ, услуг) (п.28 ст. 217 НК РФ). Приз стоимостью более 4 000,00 рублей вручаются в соответствии с п. 2 ст. 224 и п. 4 ст. 226 части II Налогового кодекса Российской Федерации).</w:t>
      </w:r>
    </w:p>
    <w:p w:rsidR="00356842" w:rsidRDefault="00E32AB1">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Призы не могут быть заменены по требованию Участника/Победителя на любые иные Призы.</w:t>
      </w:r>
    </w:p>
    <w:p w:rsidR="00356842" w:rsidRDefault="00356842">
      <w:pPr>
        <w:tabs>
          <w:tab w:val="left" w:pos="0"/>
          <w:tab w:val="left" w:pos="426"/>
        </w:tabs>
        <w:spacing w:after="0" w:line="240" w:lineRule="auto"/>
        <w:jc w:val="both"/>
        <w:rPr>
          <w:rFonts w:ascii="Times New Roman" w:eastAsia="Times New Roman" w:hAnsi="Times New Roman" w:cs="Times New Roman"/>
          <w:b/>
          <w:sz w:val="24"/>
          <w:szCs w:val="24"/>
        </w:rPr>
      </w:pPr>
    </w:p>
    <w:p w:rsidR="00356842" w:rsidRDefault="00E32AB1">
      <w:pPr>
        <w:tabs>
          <w:tab w:val="left" w:pos="0"/>
          <w:tab w:val="left" w:pos="42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Розыгрыш Призов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Порядок вручения Призов.</w:t>
      </w:r>
    </w:p>
    <w:p w:rsidR="00356842" w:rsidRDefault="00E32AB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7.1. Розыгрыш</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Еженедельных призов</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 Еженедельный приз разыгрывается еженедельно каждую среду среди Чеков, зарегистрированных в предшествующей неделе (начиная с 00:00:00 понедельника и до 23:59:59 воскресенья).</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 Розыгрыш Еженедельных призов производится:</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купон на скидку </w:t>
      </w:r>
      <w:r>
        <w:rPr>
          <w:rFonts w:ascii="Times New Roman" w:eastAsia="Times New Roman" w:hAnsi="Times New Roman" w:cs="Times New Roman"/>
          <w:sz w:val="24"/>
          <w:szCs w:val="24"/>
        </w:rPr>
        <w:t>номиналом 500 (пятьсот) рублей - в 11 часов 00 минут;</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купон на скидку </w:t>
      </w:r>
      <w:r>
        <w:rPr>
          <w:rFonts w:ascii="Times New Roman" w:eastAsia="Times New Roman" w:hAnsi="Times New Roman" w:cs="Times New Roman"/>
          <w:sz w:val="24"/>
          <w:szCs w:val="24"/>
        </w:rPr>
        <w:t>номиналом 1 000 (одна тысяча) рублей – в 12 часов 00 минут;</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купон на скидку </w:t>
      </w:r>
      <w:r>
        <w:rPr>
          <w:rFonts w:ascii="Times New Roman" w:eastAsia="Times New Roman" w:hAnsi="Times New Roman" w:cs="Times New Roman"/>
          <w:sz w:val="24"/>
          <w:szCs w:val="24"/>
        </w:rPr>
        <w:t>номиналом 2 000 (две тысячи) рублей – в 13 часов 00 минут.</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7.1.3. Всего в неделю выбирается:</w:t>
      </w:r>
    </w:p>
    <w:p w:rsidR="00356842" w:rsidRDefault="0084785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- 15 (пятнадцать</w:t>
      </w:r>
      <w:r w:rsidR="00E32AB1">
        <w:rPr>
          <w:rFonts w:ascii="Times New Roman" w:eastAsia="Times New Roman" w:hAnsi="Times New Roman" w:cs="Times New Roman"/>
          <w:sz w:val="24"/>
          <w:szCs w:val="24"/>
        </w:rPr>
        <w:t>) Победителей в розыгрыше Еженедельных призов</w:t>
      </w:r>
      <w:r>
        <w:rPr>
          <w:rFonts w:ascii="Times New Roman" w:eastAsia="Times New Roman" w:hAnsi="Times New Roman" w:cs="Times New Roman"/>
          <w:sz w:val="24"/>
          <w:szCs w:val="24"/>
        </w:rPr>
        <w:t>, кроме недели с 13 сентября по 15 сентября 2021 года – 5 (пять) Победителей</w:t>
      </w:r>
      <w:r w:rsidR="00E32AB1">
        <w:rPr>
          <w:rFonts w:ascii="Times New Roman" w:eastAsia="Times New Roman" w:hAnsi="Times New Roman" w:cs="Times New Roman"/>
          <w:sz w:val="24"/>
          <w:szCs w:val="24"/>
        </w:rPr>
        <w:t xml:space="preserve"> (</w:t>
      </w:r>
      <w:r w:rsidR="00E32AB1">
        <w:rPr>
          <w:rFonts w:ascii="Times New Roman" w:eastAsia="Times New Roman" w:hAnsi="Times New Roman" w:cs="Times New Roman"/>
          <w:color w:val="000000"/>
          <w:sz w:val="24"/>
          <w:szCs w:val="24"/>
        </w:rPr>
        <w:t>купон на скидку</w:t>
      </w:r>
      <w:r w:rsidR="00E32AB1">
        <w:rPr>
          <w:rFonts w:ascii="Times New Roman" w:eastAsia="Times New Roman" w:hAnsi="Times New Roman" w:cs="Times New Roman"/>
          <w:sz w:val="24"/>
          <w:szCs w:val="24"/>
        </w:rPr>
        <w:t xml:space="preserve"> номиналом 500 (пять</w:t>
      </w:r>
      <w:r>
        <w:rPr>
          <w:rFonts w:ascii="Times New Roman" w:eastAsia="Times New Roman" w:hAnsi="Times New Roman" w:cs="Times New Roman"/>
          <w:sz w:val="24"/>
          <w:szCs w:val="24"/>
        </w:rPr>
        <w:t>сот) рублей) (т.е. выбирается 15 (пятнадцать</w:t>
      </w:r>
      <w:r w:rsidR="00E32AB1">
        <w:rPr>
          <w:rFonts w:ascii="Times New Roman" w:eastAsia="Times New Roman" w:hAnsi="Times New Roman" w:cs="Times New Roman"/>
          <w:sz w:val="24"/>
          <w:szCs w:val="24"/>
        </w:rPr>
        <w:t>) Чеков- «победителя»</w:t>
      </w:r>
      <w:r>
        <w:rPr>
          <w:rFonts w:ascii="Times New Roman" w:eastAsia="Times New Roman" w:hAnsi="Times New Roman" w:cs="Times New Roman"/>
          <w:sz w:val="24"/>
          <w:szCs w:val="24"/>
        </w:rPr>
        <w:t xml:space="preserve"> и 5 (пять) Чеков-</w:t>
      </w:r>
      <w:r>
        <w:rPr>
          <w:rFonts w:ascii="Times New Roman" w:eastAsia="Times New Roman" w:hAnsi="Times New Roman" w:cs="Times New Roman"/>
          <w:sz w:val="24"/>
          <w:szCs w:val="24"/>
        </w:rPr>
        <w:t>«победителя»</w:t>
      </w:r>
      <w:r w:rsidRPr="008478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последнюю неделю розыгрыша</w:t>
      </w:r>
      <w:r w:rsidR="00E32AB1">
        <w:rPr>
          <w:rFonts w:ascii="Times New Roman" w:eastAsia="Times New Roman" w:hAnsi="Times New Roman" w:cs="Times New Roman"/>
          <w:sz w:val="24"/>
          <w:szCs w:val="24"/>
        </w:rPr>
        <w:t>)</w:t>
      </w:r>
      <w:r w:rsidR="00E32AB1">
        <w:rPr>
          <w:rFonts w:ascii="Times New Roman" w:eastAsia="Times New Roman" w:hAnsi="Times New Roman" w:cs="Times New Roman"/>
          <w:sz w:val="24"/>
          <w:szCs w:val="24"/>
        </w:rPr>
        <w:t>;</w:t>
      </w:r>
    </w:p>
    <w:p w:rsidR="00356842" w:rsidRDefault="0084785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(один</w:t>
      </w:r>
      <w:r w:rsidR="006F356B">
        <w:rPr>
          <w:rFonts w:ascii="Times New Roman" w:eastAsia="Times New Roman" w:hAnsi="Times New Roman" w:cs="Times New Roman"/>
          <w:sz w:val="24"/>
          <w:szCs w:val="24"/>
        </w:rPr>
        <w:t>н</w:t>
      </w:r>
      <w:r>
        <w:rPr>
          <w:rFonts w:ascii="Times New Roman" w:eastAsia="Times New Roman" w:hAnsi="Times New Roman" w:cs="Times New Roman"/>
          <w:sz w:val="24"/>
          <w:szCs w:val="24"/>
        </w:rPr>
        <w:t>адцать</w:t>
      </w:r>
      <w:r w:rsidR="00E32AB1">
        <w:rPr>
          <w:rFonts w:ascii="Times New Roman" w:eastAsia="Times New Roman" w:hAnsi="Times New Roman" w:cs="Times New Roman"/>
          <w:sz w:val="24"/>
          <w:szCs w:val="24"/>
        </w:rPr>
        <w:t>) Победителей в розыгрыше Еженедельных призов</w:t>
      </w:r>
      <w:r>
        <w:rPr>
          <w:rFonts w:ascii="Times New Roman" w:eastAsia="Times New Roman" w:hAnsi="Times New Roman" w:cs="Times New Roman"/>
          <w:sz w:val="24"/>
          <w:szCs w:val="24"/>
        </w:rPr>
        <w:t>, кроме недели с 13 сентября по 15 сентября 2021 года – 6 (шесть) Победителей</w:t>
      </w:r>
      <w:r w:rsidR="00E32AB1">
        <w:rPr>
          <w:rFonts w:ascii="Times New Roman" w:eastAsia="Times New Roman" w:hAnsi="Times New Roman" w:cs="Times New Roman"/>
          <w:sz w:val="24"/>
          <w:szCs w:val="24"/>
        </w:rPr>
        <w:t xml:space="preserve"> (</w:t>
      </w:r>
      <w:r w:rsidR="00E32AB1">
        <w:rPr>
          <w:rFonts w:ascii="Times New Roman" w:eastAsia="Times New Roman" w:hAnsi="Times New Roman" w:cs="Times New Roman"/>
          <w:color w:val="000000"/>
          <w:sz w:val="24"/>
          <w:szCs w:val="24"/>
        </w:rPr>
        <w:t xml:space="preserve">купон на скидку </w:t>
      </w:r>
      <w:r w:rsidR="00E32AB1">
        <w:rPr>
          <w:rFonts w:ascii="Times New Roman" w:eastAsia="Times New Roman" w:hAnsi="Times New Roman" w:cs="Times New Roman"/>
          <w:sz w:val="24"/>
          <w:szCs w:val="24"/>
        </w:rPr>
        <w:t>номиналом 1 000 (одна тыс</w:t>
      </w:r>
      <w:r>
        <w:rPr>
          <w:rFonts w:ascii="Times New Roman" w:eastAsia="Times New Roman" w:hAnsi="Times New Roman" w:cs="Times New Roman"/>
          <w:sz w:val="24"/>
          <w:szCs w:val="24"/>
        </w:rPr>
        <w:t>яча) рублей) (т.е. выбирается 11 (один</w:t>
      </w:r>
      <w:r w:rsidR="006F356B">
        <w:rPr>
          <w:rFonts w:ascii="Times New Roman" w:eastAsia="Times New Roman" w:hAnsi="Times New Roman" w:cs="Times New Roman"/>
          <w:sz w:val="24"/>
          <w:szCs w:val="24"/>
        </w:rPr>
        <w:t>н</w:t>
      </w:r>
      <w:r>
        <w:rPr>
          <w:rFonts w:ascii="Times New Roman" w:eastAsia="Times New Roman" w:hAnsi="Times New Roman" w:cs="Times New Roman"/>
          <w:sz w:val="24"/>
          <w:szCs w:val="24"/>
        </w:rPr>
        <w:t>адцать</w:t>
      </w:r>
      <w:r w:rsidR="00E32AB1">
        <w:rPr>
          <w:rFonts w:ascii="Times New Roman" w:eastAsia="Times New Roman" w:hAnsi="Times New Roman" w:cs="Times New Roman"/>
          <w:sz w:val="24"/>
          <w:szCs w:val="24"/>
        </w:rPr>
        <w:t>) Чеков- «победителя»</w:t>
      </w:r>
      <w:r w:rsidR="006F356B">
        <w:rPr>
          <w:rFonts w:ascii="Times New Roman" w:eastAsia="Times New Roman" w:hAnsi="Times New Roman" w:cs="Times New Roman"/>
          <w:sz w:val="24"/>
          <w:szCs w:val="24"/>
        </w:rPr>
        <w:t xml:space="preserve"> и 6 (шесть) Чеков </w:t>
      </w:r>
      <w:r w:rsidR="006F356B">
        <w:rPr>
          <w:rFonts w:ascii="Times New Roman" w:eastAsia="Times New Roman" w:hAnsi="Times New Roman" w:cs="Times New Roman"/>
          <w:sz w:val="24"/>
          <w:szCs w:val="24"/>
        </w:rPr>
        <w:t>- «победителя»</w:t>
      </w:r>
      <w:r w:rsidR="006F356B">
        <w:rPr>
          <w:rFonts w:ascii="Times New Roman" w:eastAsia="Times New Roman" w:hAnsi="Times New Roman" w:cs="Times New Roman"/>
          <w:sz w:val="24"/>
          <w:szCs w:val="24"/>
        </w:rPr>
        <w:t xml:space="preserve"> </w:t>
      </w:r>
      <w:bookmarkStart w:id="1" w:name="_GoBack"/>
      <w:bookmarkEnd w:id="1"/>
      <w:r w:rsidR="006F356B">
        <w:rPr>
          <w:rFonts w:ascii="Times New Roman" w:eastAsia="Times New Roman" w:hAnsi="Times New Roman" w:cs="Times New Roman"/>
          <w:sz w:val="24"/>
          <w:szCs w:val="24"/>
        </w:rPr>
        <w:t>в последнюю неделю розыгрыша</w:t>
      </w:r>
      <w:r w:rsidR="00E32AB1">
        <w:rPr>
          <w:rFonts w:ascii="Times New Roman" w:eastAsia="Times New Roman" w:hAnsi="Times New Roman" w:cs="Times New Roman"/>
          <w:sz w:val="24"/>
          <w:szCs w:val="24"/>
        </w:rPr>
        <w:t>);</w:t>
      </w:r>
    </w:p>
    <w:p w:rsidR="00356842" w:rsidRDefault="006F356B">
      <w:pPr>
        <w:widowControl w:val="0"/>
        <w:spacing w:after="0" w:line="240" w:lineRule="auto"/>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-7 (семь</w:t>
      </w:r>
      <w:r w:rsidR="00E32AB1">
        <w:rPr>
          <w:rFonts w:ascii="Times New Roman" w:eastAsia="Times New Roman" w:hAnsi="Times New Roman" w:cs="Times New Roman"/>
          <w:sz w:val="24"/>
          <w:szCs w:val="24"/>
        </w:rPr>
        <w:t>) Победителей в розыгрыше Еженедельных призов (</w:t>
      </w:r>
      <w:r w:rsidR="00E32AB1">
        <w:rPr>
          <w:rFonts w:ascii="Times New Roman" w:eastAsia="Times New Roman" w:hAnsi="Times New Roman" w:cs="Times New Roman"/>
          <w:color w:val="000000"/>
          <w:sz w:val="24"/>
          <w:szCs w:val="24"/>
        </w:rPr>
        <w:t xml:space="preserve">купон на скидку </w:t>
      </w:r>
      <w:r w:rsidR="00E32AB1">
        <w:rPr>
          <w:rFonts w:ascii="Times New Roman" w:eastAsia="Times New Roman" w:hAnsi="Times New Roman" w:cs="Times New Roman"/>
          <w:sz w:val="24"/>
          <w:szCs w:val="24"/>
        </w:rPr>
        <w:t xml:space="preserve">номиналом </w:t>
      </w:r>
      <w:r w:rsidR="00E32AB1">
        <w:rPr>
          <w:rFonts w:ascii="Times New Roman" w:eastAsia="Times New Roman" w:hAnsi="Times New Roman" w:cs="Times New Roman"/>
          <w:sz w:val="24"/>
          <w:szCs w:val="24"/>
        </w:rPr>
        <w:br/>
        <w:t>2 000 (две тыс</w:t>
      </w:r>
      <w:r>
        <w:rPr>
          <w:rFonts w:ascii="Times New Roman" w:eastAsia="Times New Roman" w:hAnsi="Times New Roman" w:cs="Times New Roman"/>
          <w:sz w:val="24"/>
          <w:szCs w:val="24"/>
        </w:rPr>
        <w:t>ячи) рублей) (т.е. выбирается 7 (семь</w:t>
      </w:r>
      <w:r w:rsidR="00E32AB1">
        <w:rPr>
          <w:rFonts w:ascii="Times New Roman" w:eastAsia="Times New Roman" w:hAnsi="Times New Roman" w:cs="Times New Roman"/>
          <w:sz w:val="24"/>
          <w:szCs w:val="24"/>
        </w:rPr>
        <w:t>) Чеков- «победителя»).</w:t>
      </w:r>
    </w:p>
    <w:p w:rsidR="00356842" w:rsidRDefault="00E32AB1">
      <w:pPr>
        <w:widowControl w:val="0"/>
        <w:spacing w:after="0" w:line="240" w:lineRule="auto"/>
        <w:jc w:val="both"/>
      </w:pPr>
      <w:r>
        <w:rPr>
          <w:rFonts w:ascii="Times New Roman" w:eastAsia="Times New Roman" w:hAnsi="Times New Roman" w:cs="Times New Roman"/>
          <w:sz w:val="24"/>
          <w:szCs w:val="24"/>
        </w:rPr>
        <w:t xml:space="preserve">7.1.3. Зарегистрированные Чеки включаются автоматизированной системой в реестр № 1 по порядку, с присвоением порядкового номера, в зависимости от времени регистрации. В реестр Чеков № 1 включаются только Чеки, зарегистрированные в сроки, установленные п. 7.1.1 и участвующие в розыгрыше. </w:t>
      </w:r>
      <w:proofErr w:type="spellStart"/>
      <w:r>
        <w:rPr>
          <w:rFonts w:ascii="Times New Roman" w:eastAsia="Times New Roman" w:hAnsi="Times New Roman" w:cs="Times New Roman"/>
          <w:sz w:val="24"/>
          <w:szCs w:val="24"/>
        </w:rPr>
        <w:t>Т.о</w:t>
      </w:r>
      <w:proofErr w:type="spellEnd"/>
      <w:r>
        <w:rPr>
          <w:rFonts w:ascii="Times New Roman" w:eastAsia="Times New Roman" w:hAnsi="Times New Roman" w:cs="Times New Roman"/>
          <w:sz w:val="24"/>
          <w:szCs w:val="24"/>
        </w:rPr>
        <w:t>. для каждого розыгрыша Еженедельных призов формируется собственный реестр № 1.</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7.1.5. Еженедельный приз разыгрывается следующим способом. </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Автоматизированная система определяет показатель КЧ (количество Чеков, содержащихся в реестре № 1). Далее система определяет показатель N с помощью формулы: N= KЧ</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Е +1), где КЧ – количество Чеков, включенных в реестр № 1, Е – количество Призов, разыгрываемых в неделю (т.е. 45 (сорок пять) в соответствии с п. 7.1.3 Правил). В случае если N – нецелое число, оно округляется в меньшую сторону (его дробная часть после запятой отбрасывается). </w:t>
      </w:r>
      <w:r>
        <w:rPr>
          <w:rFonts w:ascii="Times New Roman" w:eastAsia="Times New Roman" w:hAnsi="Times New Roman" w:cs="Times New Roman"/>
          <w:b/>
          <w:color w:val="000000"/>
          <w:sz w:val="24"/>
          <w:szCs w:val="24"/>
        </w:rPr>
        <w:t xml:space="preserve">Выигрышным признается </w:t>
      </w:r>
      <w:r>
        <w:rPr>
          <w:rFonts w:ascii="Times New Roman" w:eastAsia="Times New Roman" w:hAnsi="Times New Roman" w:cs="Times New Roman"/>
          <w:color w:val="000000"/>
          <w:sz w:val="24"/>
          <w:szCs w:val="24"/>
        </w:rPr>
        <w:t>Чек под номером N в реестре № 1.</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результате проведения всех розыгрышей в соответствующую дату в порядке очереди по указанной формуле определяются 45 (сорок пять) претендентов на получение Еженедельных призов, подавших Заявки, которым присвоены соответствующие порядковые номера по хронологии регистрации. То есть после определения соответствующего номера Заявки претендента на получение Еженедельного приза, такая Заявка выбывает из Реестра, и розыгрыши проводятся снова до тех пор, пока не будут определены все 45 (сорок пять) номеров Заявок претендентов на получение Еженедельных призов.</w:t>
      </w:r>
    </w:p>
    <w:p w:rsidR="00356842" w:rsidRDefault="00356842">
      <w:pPr>
        <w:widowControl w:val="0"/>
        <w:spacing w:after="0" w:line="240" w:lineRule="auto"/>
        <w:jc w:val="both"/>
        <w:rPr>
          <w:rFonts w:ascii="Times New Roman" w:eastAsia="Times New Roman" w:hAnsi="Times New Roman" w:cs="Times New Roman"/>
          <w:color w:val="000000"/>
          <w:sz w:val="24"/>
          <w:szCs w:val="24"/>
        </w:rPr>
      </w:pPr>
    </w:p>
    <w:p w:rsidR="00356842" w:rsidRDefault="00356842">
      <w:pPr>
        <w:widowControl w:val="0"/>
        <w:spacing w:after="0" w:line="240" w:lineRule="auto"/>
        <w:jc w:val="both"/>
        <w:rPr>
          <w:rFonts w:ascii="Times New Roman" w:eastAsia="Times New Roman" w:hAnsi="Times New Roman" w:cs="Times New Roman"/>
          <w:color w:val="000000"/>
          <w:sz w:val="24"/>
          <w:szCs w:val="24"/>
        </w:rPr>
      </w:pPr>
    </w:p>
    <w:p w:rsidR="00356842" w:rsidRDefault="00E32AB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7.2. Розыгрыш</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Ежемесячных призов</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 Ежемесячный приз разыгрывается ежемесячно каждую среду среди Чеков, зарегистрированных в предшествующий месяц (начиная с 00:00:00 первого понедельника и до 23:59:59 последнего воскресенья месяца.).</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 Розыгрыш Ежемесячного приза производится в 14 часов 00 минут.</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7.2.3. Всего выбирается 5 (пять) Победителей в розыгрыше Ежемесячного приза (подарочный сертификат </w:t>
      </w:r>
      <w:r>
        <w:rPr>
          <w:rFonts w:ascii="Times New Roman" w:eastAsia="Times New Roman" w:hAnsi="Times New Roman" w:cs="Times New Roman"/>
          <w:color w:val="000000"/>
          <w:sz w:val="24"/>
          <w:szCs w:val="24"/>
        </w:rPr>
        <w:t xml:space="preserve">в фирменный салон </w:t>
      </w:r>
      <w:proofErr w:type="spellStart"/>
      <w:r>
        <w:rPr>
          <w:rFonts w:ascii="Times New Roman" w:eastAsia="Times New Roman" w:hAnsi="Times New Roman" w:cs="Times New Roman"/>
          <w:color w:val="000000"/>
          <w:sz w:val="24"/>
          <w:szCs w:val="24"/>
        </w:rPr>
        <w:t>KitchenAid</w:t>
      </w:r>
      <w:proofErr w:type="spellEnd"/>
      <w:r>
        <w:rPr>
          <w:rFonts w:ascii="Times New Roman" w:eastAsia="Times New Roman" w:hAnsi="Times New Roman" w:cs="Times New Roman"/>
          <w:color w:val="000000"/>
          <w:sz w:val="24"/>
          <w:szCs w:val="24"/>
        </w:rPr>
        <w:t xml:space="preserve"> и в интернет-магазин </w:t>
      </w:r>
      <w:hyperlink r:id="rId6">
        <w:r>
          <w:rPr>
            <w:rFonts w:ascii="Times New Roman" w:eastAsia="Times New Roman" w:hAnsi="Times New Roman" w:cs="Times New Roman"/>
            <w:color w:val="000000"/>
            <w:sz w:val="24"/>
            <w:szCs w:val="24"/>
          </w:rPr>
          <w:t>kitchentrade.ru</w:t>
        </w:r>
      </w:hyperlink>
      <w:r>
        <w:rPr>
          <w:rFonts w:ascii="Times New Roman" w:eastAsia="Times New Roman" w:hAnsi="Times New Roman" w:cs="Times New Roman"/>
          <w:sz w:val="24"/>
          <w:szCs w:val="24"/>
        </w:rPr>
        <w:t xml:space="preserve"> номиналом 15 000 </w:t>
      </w:r>
      <w:r>
        <w:rPr>
          <w:rFonts w:ascii="Times New Roman" w:eastAsia="Times New Roman" w:hAnsi="Times New Roman" w:cs="Times New Roman"/>
          <w:sz w:val="24"/>
          <w:szCs w:val="24"/>
        </w:rPr>
        <w:lastRenderedPageBreak/>
        <w:t>(десять) рублей) (т.е. выбирается 5 (пять) Чеков- «победителя»);</w:t>
      </w:r>
    </w:p>
    <w:p w:rsidR="00356842" w:rsidRDefault="00E32AB1">
      <w:pPr>
        <w:widowControl w:val="0"/>
        <w:spacing w:after="0" w:line="240" w:lineRule="auto"/>
        <w:jc w:val="both"/>
      </w:pPr>
      <w:r>
        <w:rPr>
          <w:rFonts w:ascii="Times New Roman" w:eastAsia="Times New Roman" w:hAnsi="Times New Roman" w:cs="Times New Roman"/>
          <w:sz w:val="24"/>
          <w:szCs w:val="24"/>
        </w:rPr>
        <w:t xml:space="preserve">7.2.4. Зарегистрированные Чеки включаются автоматизированной системой в реестр № 2 по порядку, с присвоением порядкового номера, в зависимости от времени регистрации. В реестр Чеков № 2 включаются только Чеки, зарегистрированные в сроки, установленные п. 7.2.1 и участвующие в розыгрыше. </w:t>
      </w:r>
      <w:proofErr w:type="spellStart"/>
      <w:r>
        <w:rPr>
          <w:rFonts w:ascii="Times New Roman" w:eastAsia="Times New Roman" w:hAnsi="Times New Roman" w:cs="Times New Roman"/>
          <w:sz w:val="24"/>
          <w:szCs w:val="24"/>
        </w:rPr>
        <w:t>Т.о</w:t>
      </w:r>
      <w:proofErr w:type="spellEnd"/>
      <w:r>
        <w:rPr>
          <w:rFonts w:ascii="Times New Roman" w:eastAsia="Times New Roman" w:hAnsi="Times New Roman" w:cs="Times New Roman"/>
          <w:sz w:val="24"/>
          <w:szCs w:val="24"/>
        </w:rPr>
        <w:t>. для каждого розыгрыша Ежемесячных призов формируется собственный реестр № 2.</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7.2.5. Ежемесячный приз разыгрывается следующим способом. </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Автоматизированная система определяет показатель КЧ (количество Чеков, содержащихся в реестре № 2). Далее система определяет показатель N с помощью формулы: N= KЧ</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Е +1), где КЧ – количество Чеков, включенных в реестр № 2, Е – количество Призов, разыгрываемых в месяц (т.е. 5 (пять) в соответствии с п. 7.2.3 Правил). В случае если N – нецелое число, оно округляется в меньшую сторону (его дробная часть после запятой отбрасывается). </w:t>
      </w:r>
      <w:r>
        <w:rPr>
          <w:rFonts w:ascii="Times New Roman" w:eastAsia="Times New Roman" w:hAnsi="Times New Roman" w:cs="Times New Roman"/>
          <w:b/>
          <w:color w:val="000000"/>
          <w:sz w:val="24"/>
          <w:szCs w:val="24"/>
        </w:rPr>
        <w:t xml:space="preserve">Выигрышным признается </w:t>
      </w:r>
      <w:r>
        <w:rPr>
          <w:rFonts w:ascii="Times New Roman" w:eastAsia="Times New Roman" w:hAnsi="Times New Roman" w:cs="Times New Roman"/>
          <w:color w:val="000000"/>
          <w:sz w:val="24"/>
          <w:szCs w:val="24"/>
        </w:rPr>
        <w:t>Чек под номером N в реестре № 2.</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результате проведения всех розыгрышей в соответствующую дату в порядке очереди по указанной формуле определяются 5 (пять) претендентов на получение Ежемесячных призов, подавших Заявки, которым присвоены соответствующие порядковые номера по хронологии регистрации. То есть после определения соответствующего номера Заявки претендента на получение Ежемесячного приза, такая Заявка выбывает из Реестра, и розыгрыши проводятся снова до тех пор, пока не будут определены все 5 (пять) номеров Заявок претендентов на получение Ежемесячных призов.</w:t>
      </w:r>
    </w:p>
    <w:p w:rsidR="00356842" w:rsidRDefault="00356842">
      <w:pPr>
        <w:widowControl w:val="0"/>
        <w:spacing w:after="0" w:line="240" w:lineRule="auto"/>
        <w:jc w:val="both"/>
        <w:rPr>
          <w:rFonts w:ascii="Times New Roman" w:eastAsia="Times New Roman" w:hAnsi="Times New Roman" w:cs="Times New Roman"/>
          <w:color w:val="000000"/>
          <w:sz w:val="24"/>
          <w:szCs w:val="24"/>
        </w:rPr>
      </w:pPr>
    </w:p>
    <w:p w:rsidR="00356842" w:rsidRDefault="00356842">
      <w:pPr>
        <w:widowControl w:val="0"/>
        <w:spacing w:after="0" w:line="240" w:lineRule="auto"/>
        <w:jc w:val="both"/>
        <w:rPr>
          <w:rFonts w:ascii="Times New Roman" w:eastAsia="Times New Roman" w:hAnsi="Times New Roman" w:cs="Times New Roman"/>
          <w:sz w:val="24"/>
          <w:szCs w:val="24"/>
        </w:rPr>
      </w:pPr>
    </w:p>
    <w:p w:rsidR="00356842" w:rsidRDefault="00E32AB1">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7.3. Розыгрыш Главного приза</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7.3.1.  Главный приз разыгрывается 3 сентября 2021 г. среди Чеков, зарегистрированных за все время проведения Мероприятия, но в течение срока, установленного п. 3.2 Правил.</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 Розыгрыш Главного приза производится в 18 часов 00 минут.</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7.3.3. Всего выбирается 3 (три) Победителя в розыгрыше Главного приза в виде </w:t>
      </w:r>
      <w:r>
        <w:rPr>
          <w:rFonts w:ascii="Times New Roman" w:eastAsia="Times New Roman" w:hAnsi="Times New Roman" w:cs="Times New Roman"/>
          <w:color w:val="000000"/>
          <w:sz w:val="24"/>
          <w:szCs w:val="24"/>
        </w:rPr>
        <w:t xml:space="preserve">подарочных сертификатов в фирменном салоне </w:t>
      </w:r>
      <w:proofErr w:type="spellStart"/>
      <w:r>
        <w:rPr>
          <w:rFonts w:ascii="Times New Roman" w:eastAsia="Times New Roman" w:hAnsi="Times New Roman" w:cs="Times New Roman"/>
          <w:color w:val="000000"/>
          <w:sz w:val="24"/>
          <w:szCs w:val="24"/>
        </w:rPr>
        <w:t>Bork</w:t>
      </w:r>
      <w:proofErr w:type="spellEnd"/>
      <w:r>
        <w:rPr>
          <w:rFonts w:ascii="Times New Roman" w:eastAsia="Times New Roman" w:hAnsi="Times New Roman" w:cs="Times New Roman"/>
          <w:color w:val="000000"/>
          <w:sz w:val="24"/>
          <w:szCs w:val="24"/>
        </w:rPr>
        <w:t xml:space="preserve"> и в интернет-магазине </w:t>
      </w:r>
      <w:hyperlink r:id="rId7">
        <w:r>
          <w:rPr>
            <w:rFonts w:ascii="Times New Roman" w:eastAsia="Times New Roman" w:hAnsi="Times New Roman" w:cs="Times New Roman"/>
            <w:color w:val="0563C1"/>
            <w:sz w:val="24"/>
            <w:szCs w:val="24"/>
            <w:u w:val="single"/>
          </w:rPr>
          <w:t>https://www.bork.ru/</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номиналом 200 000 (двести тысяч) рублей (т.е. выбирается 3 (три) Чека- «победителя»);</w:t>
      </w:r>
    </w:p>
    <w:p w:rsidR="00356842" w:rsidRDefault="00E32AB1">
      <w:pPr>
        <w:widowControl w:val="0"/>
        <w:spacing w:after="0" w:line="240" w:lineRule="auto"/>
        <w:jc w:val="both"/>
      </w:pPr>
      <w:r>
        <w:rPr>
          <w:rFonts w:ascii="Times New Roman" w:eastAsia="Times New Roman" w:hAnsi="Times New Roman" w:cs="Times New Roman"/>
          <w:sz w:val="24"/>
          <w:szCs w:val="24"/>
        </w:rPr>
        <w:t xml:space="preserve">7.3.4. Зарегистрированные Чеки включаются автоматизированной системой в реестр № 3 по порядку, с присвоением порядкового номера, в зависимости от времени регистрации. В реестр Чеков № 3 включаются только Чеки, зарегистрированные в сроки, установленные п. 7.3.1 и участвующие в розыгрыше. </w:t>
      </w:r>
      <w:proofErr w:type="spellStart"/>
      <w:r>
        <w:rPr>
          <w:rFonts w:ascii="Times New Roman" w:eastAsia="Times New Roman" w:hAnsi="Times New Roman" w:cs="Times New Roman"/>
          <w:sz w:val="24"/>
          <w:szCs w:val="24"/>
        </w:rPr>
        <w:t>Т.о</w:t>
      </w:r>
      <w:proofErr w:type="spellEnd"/>
      <w:r>
        <w:rPr>
          <w:rFonts w:ascii="Times New Roman" w:eastAsia="Times New Roman" w:hAnsi="Times New Roman" w:cs="Times New Roman"/>
          <w:sz w:val="24"/>
          <w:szCs w:val="24"/>
        </w:rPr>
        <w:t>. для розыгрыша Главного приза формируется собственный реестр № 3.</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7.3.5. </w:t>
      </w:r>
      <w:r>
        <w:rPr>
          <w:rFonts w:ascii="Times New Roman" w:eastAsia="Times New Roman" w:hAnsi="Times New Roman" w:cs="Times New Roman"/>
          <w:sz w:val="24"/>
          <w:szCs w:val="24"/>
        </w:rPr>
        <w:t xml:space="preserve">Главный приз разыгрывается </w:t>
      </w:r>
      <w:r>
        <w:rPr>
          <w:rFonts w:ascii="Times New Roman" w:eastAsia="Times New Roman" w:hAnsi="Times New Roman" w:cs="Times New Roman"/>
          <w:color w:val="000000"/>
          <w:sz w:val="24"/>
          <w:szCs w:val="24"/>
        </w:rPr>
        <w:t xml:space="preserve">следующим способом. </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Автоматизированная система определяет показатель КЧ (количество Чеков, содержащихся в реестре № 3). Далее система определяет показатель N с помощью формулы: N= (KЧ *Е +1)/2 где, где КЧ – количество Чеков, включенных в реестр № 3, Е – дробная часть (четыре цифры после запятой) числа, являющегося курсом евро к рублю РФ, установленного Центральным банком РФ на день определения Победителя (например, если евро по данным ЦБ РФ к рублю РФ составил 74,8151 то Е= 0, 8151). Информация о курсе евро доступна на сайте </w:t>
      </w:r>
      <w:hyperlink r:id="rId8">
        <w:r>
          <w:rPr>
            <w:rFonts w:ascii="Times New Roman" w:eastAsia="Times New Roman" w:hAnsi="Times New Roman" w:cs="Times New Roman"/>
            <w:color w:val="000000"/>
            <w:sz w:val="24"/>
            <w:szCs w:val="24"/>
            <w:u w:val="single"/>
          </w:rPr>
          <w:t>www.cbr.ru</w:t>
        </w:r>
      </w:hyperlink>
      <w:r>
        <w:rPr>
          <w:rFonts w:ascii="Times New Roman" w:eastAsia="Times New Roman" w:hAnsi="Times New Roman" w:cs="Times New Roman"/>
          <w:color w:val="000000"/>
          <w:sz w:val="24"/>
          <w:szCs w:val="24"/>
        </w:rPr>
        <w:t xml:space="preserve">. В случае если N – нецелое число, оно округляется в меньшую сторону (его дробная часть после запятой отбрасывается).  </w:t>
      </w:r>
      <w:r>
        <w:rPr>
          <w:rFonts w:ascii="Times New Roman" w:eastAsia="Times New Roman" w:hAnsi="Times New Roman" w:cs="Times New Roman"/>
          <w:b/>
          <w:color w:val="000000"/>
          <w:sz w:val="24"/>
          <w:szCs w:val="24"/>
        </w:rPr>
        <w:t>Выигрышным признается Чек под номером N.</w:t>
      </w:r>
    </w:p>
    <w:p w:rsidR="00356842" w:rsidRDefault="00E32AB1">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результате проведения всех розыгрышей в соответствующую дату в порядке очереди по указанной формуле определяются 3 (три) претендента на получение Главного приза, подавших Заявки, которым присвоены соответствующие порядковые номера по хронологии регистрации. То есть после определения соответствующего номера Заявки претендента на получение Главного приза, такая Заявка выбывает из Реестра, и розыгрыши проводятся снова до тех пор, пока не будут определены все 3 (три) номера Заявок претендентов на получение Главного приза.</w:t>
      </w:r>
    </w:p>
    <w:p w:rsidR="00356842" w:rsidRDefault="00356842">
      <w:pPr>
        <w:tabs>
          <w:tab w:val="left" w:pos="0"/>
          <w:tab w:val="left" w:pos="426"/>
        </w:tabs>
        <w:spacing w:after="0" w:line="240" w:lineRule="auto"/>
        <w:jc w:val="both"/>
        <w:rPr>
          <w:rFonts w:ascii="Times New Roman" w:eastAsia="Times New Roman" w:hAnsi="Times New Roman" w:cs="Times New Roman"/>
          <w:sz w:val="24"/>
          <w:szCs w:val="24"/>
        </w:rPr>
      </w:pPr>
    </w:p>
    <w:p w:rsidR="00356842" w:rsidRDefault="00356842">
      <w:pPr>
        <w:tabs>
          <w:tab w:val="left" w:pos="0"/>
          <w:tab w:val="left" w:pos="426"/>
        </w:tabs>
        <w:spacing w:after="0" w:line="240" w:lineRule="auto"/>
        <w:jc w:val="both"/>
        <w:rPr>
          <w:rFonts w:ascii="Times New Roman" w:eastAsia="Times New Roman" w:hAnsi="Times New Roman" w:cs="Times New Roman"/>
          <w:sz w:val="24"/>
          <w:szCs w:val="24"/>
        </w:rPr>
      </w:pPr>
    </w:p>
    <w:p w:rsidR="00356842" w:rsidRDefault="00E32AB1">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7.4. Порядок вручения Еженедельных призов, Ежемесячных призов и Главного приза</w:t>
      </w:r>
    </w:p>
    <w:p w:rsidR="00356842" w:rsidRDefault="00E32AB1">
      <w:pPr>
        <w:tabs>
          <w:tab w:val="left" w:pos="0"/>
          <w:tab w:val="left" w:pos="42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7.4.1. Победитель информируется о том, что его Чек стал выигрышным путем отправки электронного письма по адресу, указанному Участником на Сайте при регистрации, или путем направления сообщения Чат-ботом, если регистрация осуществлялась Участником с помощью Чат-бота.</w:t>
      </w:r>
    </w:p>
    <w:p w:rsidR="00356842" w:rsidRDefault="00E32AB1">
      <w:pPr>
        <w:pBdr>
          <w:top w:val="nil"/>
          <w:left w:val="nil"/>
          <w:bottom w:val="nil"/>
          <w:right w:val="nil"/>
          <w:between w:val="nil"/>
        </w:pBdr>
        <w:tabs>
          <w:tab w:val="left" w:pos="0"/>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7.4.2. Для подтверждения статуса Победителя Участнику необходимо в течение 14 (четырнадцати) календарных дней с момента получения уведомления в соответствии с п. 7.4.1, выслать Организатору на электронную почту </w:t>
      </w:r>
      <w:hyperlink r:id="rId9">
        <w:r>
          <w:rPr>
            <w:rFonts w:ascii="Times New Roman" w:eastAsia="Times New Roman" w:hAnsi="Times New Roman" w:cs="Times New Roman"/>
            <w:color w:val="0563C1"/>
            <w:sz w:val="24"/>
            <w:szCs w:val="24"/>
            <w:u w:val="single"/>
          </w:rPr>
          <w:t>support@mir-krup.ru</w:t>
        </w:r>
      </w:hyperlink>
      <w:r>
        <w:rPr>
          <w:rFonts w:ascii="Times New Roman" w:eastAsia="Times New Roman" w:hAnsi="Times New Roman" w:cs="Times New Roman"/>
          <w:color w:val="000000"/>
          <w:sz w:val="24"/>
          <w:szCs w:val="24"/>
        </w:rPr>
        <w:t xml:space="preserve"> следующие сведения: </w:t>
      </w:r>
    </w:p>
    <w:p w:rsidR="00356842" w:rsidRDefault="00E32AB1">
      <w:pPr>
        <w:pBdr>
          <w:top w:val="nil"/>
          <w:left w:val="nil"/>
          <w:bottom w:val="nil"/>
          <w:right w:val="nil"/>
          <w:between w:val="nil"/>
        </w:pBdr>
        <w:tabs>
          <w:tab w:val="left" w:pos="0"/>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свои фамилию, имя, отчество,</w:t>
      </w:r>
    </w:p>
    <w:p w:rsidR="00356842" w:rsidRDefault="00E32AB1">
      <w:pPr>
        <w:pBdr>
          <w:top w:val="nil"/>
          <w:left w:val="nil"/>
          <w:bottom w:val="nil"/>
          <w:right w:val="nil"/>
          <w:between w:val="nil"/>
        </w:pBdr>
        <w:tabs>
          <w:tab w:val="left" w:pos="0"/>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следующую информацию: серия и номер своего паспорта, дата выдачи паспорта, орган, выдавший паспорт, адрес постоянной регистрации (по паспорту),</w:t>
      </w:r>
    </w:p>
    <w:p w:rsidR="00356842" w:rsidRDefault="00E32AB1">
      <w:pPr>
        <w:pBdr>
          <w:top w:val="nil"/>
          <w:left w:val="nil"/>
          <w:bottom w:val="nil"/>
          <w:right w:val="nil"/>
          <w:between w:val="nil"/>
        </w:pBdr>
        <w:tabs>
          <w:tab w:val="left" w:pos="0"/>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Данное условие применимо для Участников, выигравших Ежемесячные и Главные призы.</w:t>
      </w:r>
    </w:p>
    <w:p w:rsidR="00356842" w:rsidRDefault="00E32AB1">
      <w:pPr>
        <w:pBdr>
          <w:top w:val="nil"/>
          <w:left w:val="nil"/>
          <w:bottom w:val="nil"/>
          <w:right w:val="nil"/>
          <w:between w:val="nil"/>
        </w:pBdr>
        <w:tabs>
          <w:tab w:val="left" w:pos="0"/>
          <w:tab w:val="left" w:pos="42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7.4.3. Последствия непредставления всей необходимой информации или просрочки в предоставлении информации установлены </w:t>
      </w:r>
      <w:proofErr w:type="spellStart"/>
      <w:r>
        <w:rPr>
          <w:rFonts w:ascii="Times New Roman" w:eastAsia="Times New Roman" w:hAnsi="Times New Roman" w:cs="Times New Roman"/>
          <w:color w:val="000000"/>
          <w:sz w:val="24"/>
          <w:szCs w:val="24"/>
        </w:rPr>
        <w:t>пп</w:t>
      </w:r>
      <w:proofErr w:type="spellEnd"/>
      <w:r>
        <w:rPr>
          <w:rFonts w:ascii="Times New Roman" w:eastAsia="Times New Roman" w:hAnsi="Times New Roman" w:cs="Times New Roman"/>
          <w:color w:val="000000"/>
          <w:sz w:val="24"/>
          <w:szCs w:val="24"/>
        </w:rPr>
        <w:t>. (б) п. 8.1 Правил.</w:t>
      </w:r>
    </w:p>
    <w:p w:rsidR="00356842" w:rsidRDefault="00E32AB1">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7.4.4. Приз вручается после получения и проверки Организатором всех запрошенных документов, и только при условии их полноты и корректности, а также соответствия Участника и всех направленных документов/информации требованиям, установленным Правилами. </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7.4.5. </w:t>
      </w:r>
      <w:r>
        <w:rPr>
          <w:rFonts w:ascii="Times New Roman" w:eastAsia="Times New Roman" w:hAnsi="Times New Roman" w:cs="Times New Roman"/>
          <w:b/>
          <w:sz w:val="24"/>
          <w:szCs w:val="24"/>
        </w:rPr>
        <w:t>Особенности вручения Еженедельных призов</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Ежедневный приз вручается еженедельно по понедельникам и пятницам. </w:t>
      </w:r>
    </w:p>
    <w:p w:rsidR="00356842" w:rsidRDefault="00E32AB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7.4.6. </w:t>
      </w:r>
      <w:r>
        <w:rPr>
          <w:rFonts w:ascii="Times New Roman" w:eastAsia="Times New Roman" w:hAnsi="Times New Roman" w:cs="Times New Roman"/>
          <w:b/>
          <w:sz w:val="24"/>
          <w:szCs w:val="24"/>
        </w:rPr>
        <w:t>Особенности вручения Ежемесячных призов</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Ежемесячный приз вручается только после получения всей установленной п. 7.4.2 Правил информации от Победителя, соответственно, в ближайший понедельник или пятницу (в зависимости от того, какой день недели будет раньше) после получения информации.</w:t>
      </w:r>
    </w:p>
    <w:p w:rsidR="00356842" w:rsidRDefault="00E32AB1">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7.4.7. </w:t>
      </w:r>
      <w:r>
        <w:rPr>
          <w:rFonts w:ascii="Times New Roman" w:eastAsia="Times New Roman" w:hAnsi="Times New Roman" w:cs="Times New Roman"/>
          <w:b/>
          <w:sz w:val="24"/>
          <w:szCs w:val="24"/>
        </w:rPr>
        <w:t>Особенности вручения Главного приза</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Главный приз вручается в течение 14 (четырнадцати) дней с даты получения от Победителя всей информации, предусмотренной п. 7.4.2 Правил. </w:t>
      </w:r>
    </w:p>
    <w:p w:rsidR="00356842" w:rsidRDefault="00E32AB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Победитель обязан подписать представленный Организатором акт о получении Приза.</w:t>
      </w:r>
    </w:p>
    <w:p w:rsidR="00356842" w:rsidRDefault="00E32AB1">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7.4.8.</w:t>
      </w:r>
      <w:r>
        <w:rPr>
          <w:rFonts w:ascii="Times New Roman" w:eastAsia="Times New Roman" w:hAnsi="Times New Roman" w:cs="Times New Roman"/>
          <w:b/>
          <w:color w:val="000000"/>
          <w:sz w:val="24"/>
          <w:szCs w:val="24"/>
        </w:rPr>
        <w:t xml:space="preserve"> Праздничные дни</w:t>
      </w:r>
    </w:p>
    <w:p w:rsidR="00356842" w:rsidRDefault="00E32AB1">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если дни вручения Призов выпадают на праздничные (нерабочие) дни, то срок вручения Призов переносится на ближайший рабочий день.</w:t>
      </w:r>
    </w:p>
    <w:p w:rsidR="00356842" w:rsidRDefault="00E32AB1">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7.4.9. Организатор считается исполнившим свои обязательства по вручению Приза после направления Призов на электронную почту Участника, подтвержденную в Личном кабинете.</w:t>
      </w:r>
      <w:r>
        <w:rPr>
          <w:rFonts w:ascii="Times New Roman" w:eastAsia="Times New Roman" w:hAnsi="Times New Roman" w:cs="Times New Roman"/>
          <w:color w:val="000000"/>
          <w:sz w:val="24"/>
          <w:szCs w:val="24"/>
        </w:rPr>
        <w:br/>
        <w:t>Ответственность за предоставление достоверной почты в Личном кабинете несет Участник.</w:t>
      </w:r>
    </w:p>
    <w:p w:rsidR="00356842" w:rsidRDefault="00356842">
      <w:pPr>
        <w:spacing w:after="0" w:line="240" w:lineRule="auto"/>
        <w:jc w:val="both"/>
        <w:rPr>
          <w:rFonts w:ascii="Times New Roman" w:eastAsia="Times New Roman" w:hAnsi="Times New Roman" w:cs="Times New Roman"/>
          <w:sz w:val="24"/>
          <w:szCs w:val="24"/>
        </w:rPr>
      </w:pPr>
    </w:p>
    <w:p w:rsidR="00356842" w:rsidRDefault="00E32AB1">
      <w:pPr>
        <w:numPr>
          <w:ilvl w:val="0"/>
          <w:numId w:val="9"/>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b/>
          <w:color w:val="000000"/>
          <w:sz w:val="24"/>
          <w:szCs w:val="24"/>
        </w:rPr>
      </w:pPr>
      <w:bookmarkStart w:id="3" w:name="_1fob9te" w:colFirst="0" w:colLast="0"/>
      <w:bookmarkEnd w:id="3"/>
      <w:r>
        <w:rPr>
          <w:rFonts w:ascii="Times New Roman" w:eastAsia="Times New Roman" w:hAnsi="Times New Roman" w:cs="Times New Roman"/>
          <w:b/>
          <w:color w:val="000000"/>
          <w:sz w:val="24"/>
          <w:szCs w:val="24"/>
        </w:rPr>
        <w:t>Исключение из участия в Мероприятии</w:t>
      </w:r>
    </w:p>
    <w:p w:rsidR="00356842" w:rsidRDefault="00E32AB1">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8.1. Участник/Победитель исключаются из участия в Мероприятии, а Победитель также лишается Приза на любом этапе Мероприятия Организатором в одностороннем порядке без предварительно уведомления в следующих случаях:</w:t>
      </w:r>
    </w:p>
    <w:p w:rsidR="00356842" w:rsidRDefault="00E32AB1">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случаях несоответствия Участника/Победителя требованиям, установленным разделом 4 настоящих Правил;</w:t>
      </w:r>
    </w:p>
    <w:p w:rsidR="00356842" w:rsidRDefault="00E32AB1">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bookmarkStart w:id="4" w:name="_3znysh7" w:colFirst="0" w:colLast="0"/>
      <w:bookmarkEnd w:id="4"/>
      <w:r>
        <w:rPr>
          <w:rFonts w:ascii="Times New Roman" w:eastAsia="Times New Roman" w:hAnsi="Times New Roman" w:cs="Times New Roman"/>
          <w:color w:val="000000"/>
          <w:sz w:val="24"/>
          <w:szCs w:val="24"/>
        </w:rPr>
        <w:t>(б) в случае, если Победитель не предоставил в установленные сроки информацию в соответствии с требованиями, установленными п. 7.4.2 настоящими Правилами;</w:t>
      </w:r>
    </w:p>
    <w:p w:rsidR="00356842" w:rsidRDefault="00E32AB1">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в случае выявления факта нарушения Участником, Победителем иных условий, установленных настоящими Правилами, включая соблюдение всех сроков; </w:t>
      </w:r>
    </w:p>
    <w:p w:rsidR="00356842" w:rsidRDefault="00E32AB1">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если у Организатора возникнут основания полагать, что для участия в Мероприятии Участником/Победителем использованы неправомерные средства, в том числе, программные средства по генерации и регистрации чеков, иные запрещенные методы, включая, но не ограничиваясь, средства фальсификации Чека;</w:t>
      </w:r>
    </w:p>
    <w:p w:rsidR="00356842" w:rsidRDefault="00E32AB1">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если Участник/Победитель зарегистрировал повторные (ранее зарегистрированные) Чеки;</w:t>
      </w:r>
    </w:p>
    <w:p w:rsidR="00356842" w:rsidRDefault="00E32AB1">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если у Организатора есть основания полагать, что Участник/Победитель совершает мошеннические действия, участвует в обмане, подкупе или финансовых махинациях, в том числе во множественных регистрациях.</w:t>
      </w:r>
    </w:p>
    <w:p w:rsidR="00356842" w:rsidRDefault="00E32AB1">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В случае, если победитель решением Организатора исключен из участия в Мероприятии, его выигрыш аннулируется. </w:t>
      </w:r>
    </w:p>
    <w:p w:rsidR="00356842" w:rsidRDefault="00356842">
      <w:pPr>
        <w:tabs>
          <w:tab w:val="left" w:pos="426"/>
        </w:tabs>
        <w:spacing w:after="0" w:line="240" w:lineRule="auto"/>
        <w:jc w:val="both"/>
        <w:rPr>
          <w:rFonts w:ascii="Times New Roman" w:eastAsia="Times New Roman" w:hAnsi="Times New Roman" w:cs="Times New Roman"/>
          <w:sz w:val="24"/>
          <w:szCs w:val="24"/>
        </w:rPr>
      </w:pPr>
    </w:p>
    <w:p w:rsidR="00356842" w:rsidRDefault="00356842">
      <w:pPr>
        <w:spacing w:after="0" w:line="240" w:lineRule="auto"/>
        <w:jc w:val="both"/>
        <w:rPr>
          <w:rFonts w:ascii="Times New Roman" w:eastAsia="Times New Roman" w:hAnsi="Times New Roman" w:cs="Times New Roman"/>
          <w:b/>
          <w:sz w:val="24"/>
          <w:szCs w:val="24"/>
        </w:rPr>
      </w:pPr>
    </w:p>
    <w:p w:rsidR="00356842" w:rsidRDefault="00E32AB1">
      <w:pPr>
        <w:numPr>
          <w:ilvl w:val="0"/>
          <w:numId w:val="9"/>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Права и обязанности Сторон</w:t>
      </w:r>
    </w:p>
    <w:p w:rsidR="00356842" w:rsidRDefault="00E32AB1">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Участник имеет право:</w:t>
      </w:r>
    </w:p>
    <w:p w:rsidR="00356842" w:rsidRDefault="00E32AB1">
      <w:pPr>
        <w:numPr>
          <w:ilvl w:val="0"/>
          <w:numId w:val="10"/>
        </w:numPr>
        <w:pBdr>
          <w:top w:val="nil"/>
          <w:left w:val="nil"/>
          <w:bottom w:val="nil"/>
          <w:right w:val="nil"/>
          <w:between w:val="nil"/>
        </w:pBdr>
        <w:tabs>
          <w:tab w:val="left" w:pos="567"/>
          <w:tab w:val="left" w:pos="709"/>
          <w:tab w:val="left" w:pos="851"/>
        </w:tabs>
        <w:spacing w:after="0" w:line="240" w:lineRule="auto"/>
        <w:ind w:left="284" w:firstLine="0"/>
        <w:jc w:val="both"/>
        <w:rPr>
          <w:b/>
          <w:color w:val="000000"/>
          <w:sz w:val="24"/>
          <w:szCs w:val="24"/>
        </w:rPr>
      </w:pPr>
      <w:r>
        <w:rPr>
          <w:rFonts w:ascii="Times New Roman" w:eastAsia="Times New Roman" w:hAnsi="Times New Roman" w:cs="Times New Roman"/>
          <w:color w:val="000000"/>
          <w:sz w:val="24"/>
          <w:szCs w:val="24"/>
        </w:rPr>
        <w:t>участвовать в Мероприятии на условиях, установленных настоящими Правилами;</w:t>
      </w:r>
    </w:p>
    <w:p w:rsidR="00356842" w:rsidRDefault="00E32AB1">
      <w:pPr>
        <w:numPr>
          <w:ilvl w:val="0"/>
          <w:numId w:val="10"/>
        </w:numPr>
        <w:pBdr>
          <w:top w:val="nil"/>
          <w:left w:val="nil"/>
          <w:bottom w:val="nil"/>
          <w:right w:val="nil"/>
          <w:between w:val="nil"/>
        </w:pBdr>
        <w:tabs>
          <w:tab w:val="left" w:pos="567"/>
          <w:tab w:val="left" w:pos="709"/>
          <w:tab w:val="left" w:pos="851"/>
        </w:tabs>
        <w:spacing w:after="0" w:line="240" w:lineRule="auto"/>
        <w:ind w:left="284" w:firstLine="0"/>
        <w:jc w:val="both"/>
        <w:rPr>
          <w:b/>
          <w:color w:val="000000"/>
          <w:sz w:val="24"/>
          <w:szCs w:val="24"/>
        </w:rPr>
      </w:pPr>
      <w:r>
        <w:rPr>
          <w:rFonts w:ascii="Times New Roman" w:eastAsia="Times New Roman" w:hAnsi="Times New Roman" w:cs="Times New Roman"/>
          <w:color w:val="000000"/>
          <w:sz w:val="24"/>
          <w:szCs w:val="24"/>
        </w:rPr>
        <w:t>требовать Приз в случае его выигрыша в соответствии с настоящими Правилами.</w:t>
      </w:r>
    </w:p>
    <w:p w:rsidR="00356842" w:rsidRDefault="00E32AB1">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Участник обязуется:</w:t>
      </w:r>
    </w:p>
    <w:p w:rsidR="00356842" w:rsidRDefault="00E32AB1">
      <w:pPr>
        <w:numPr>
          <w:ilvl w:val="0"/>
          <w:numId w:val="3"/>
        </w:numPr>
        <w:pBdr>
          <w:top w:val="nil"/>
          <w:left w:val="nil"/>
          <w:bottom w:val="nil"/>
          <w:right w:val="nil"/>
          <w:between w:val="nil"/>
        </w:pBdr>
        <w:tabs>
          <w:tab w:val="left" w:pos="567"/>
          <w:tab w:val="left" w:pos="851"/>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при регистрации Чека на Сайте или в Чат-боте указать собственные достоверные данные;</w:t>
      </w:r>
    </w:p>
    <w:p w:rsidR="00356842" w:rsidRDefault="00E32AB1">
      <w:pPr>
        <w:numPr>
          <w:ilvl w:val="0"/>
          <w:numId w:val="3"/>
        </w:numPr>
        <w:pBdr>
          <w:top w:val="nil"/>
          <w:left w:val="nil"/>
          <w:bottom w:val="nil"/>
          <w:right w:val="nil"/>
          <w:between w:val="nil"/>
        </w:pBdr>
        <w:tabs>
          <w:tab w:val="left" w:pos="567"/>
          <w:tab w:val="left" w:pos="851"/>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использовать личную электронную почту для обмена информацией/документами; предоставлять только достоверные и личные данные в рамках предоставления информации по п.  7.4.2 Правил;</w:t>
      </w:r>
    </w:p>
    <w:p w:rsidR="00356842" w:rsidRDefault="00E32AB1">
      <w:pPr>
        <w:numPr>
          <w:ilvl w:val="0"/>
          <w:numId w:val="3"/>
        </w:numPr>
        <w:pBdr>
          <w:top w:val="nil"/>
          <w:left w:val="nil"/>
          <w:bottom w:val="nil"/>
          <w:right w:val="nil"/>
          <w:between w:val="nil"/>
        </w:pBdr>
        <w:tabs>
          <w:tab w:val="left" w:pos="567"/>
          <w:tab w:val="left" w:pos="851"/>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 xml:space="preserve">не фальсифицировать Чек и не совершать иные мошеннические и(или) недобросовестные действия; </w:t>
      </w:r>
    </w:p>
    <w:p w:rsidR="00356842" w:rsidRDefault="00E32AB1">
      <w:pPr>
        <w:numPr>
          <w:ilvl w:val="0"/>
          <w:numId w:val="3"/>
        </w:numPr>
        <w:pBdr>
          <w:top w:val="nil"/>
          <w:left w:val="nil"/>
          <w:bottom w:val="nil"/>
          <w:right w:val="nil"/>
          <w:between w:val="nil"/>
        </w:pBdr>
        <w:tabs>
          <w:tab w:val="left" w:pos="567"/>
          <w:tab w:val="left" w:pos="851"/>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сохранять оригинал Чека, выданного при покупке Товара на весь срок проведения Мероприятия;</w:t>
      </w:r>
    </w:p>
    <w:p w:rsidR="00356842" w:rsidRDefault="00E32AB1">
      <w:pPr>
        <w:numPr>
          <w:ilvl w:val="0"/>
          <w:numId w:val="3"/>
        </w:numPr>
        <w:pBdr>
          <w:top w:val="nil"/>
          <w:left w:val="nil"/>
          <w:bottom w:val="nil"/>
          <w:right w:val="nil"/>
          <w:between w:val="nil"/>
        </w:pBdr>
        <w:tabs>
          <w:tab w:val="left" w:pos="567"/>
          <w:tab w:val="left" w:pos="851"/>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содержать электронную почту, указанную на Сайте при регистрации, в рабочем состоянии; своевременно проверять электронную почту, сообщения от Чат-бота;</w:t>
      </w:r>
    </w:p>
    <w:p w:rsidR="00356842" w:rsidRDefault="00E32AB1">
      <w:pPr>
        <w:numPr>
          <w:ilvl w:val="0"/>
          <w:numId w:val="3"/>
        </w:numPr>
        <w:pBdr>
          <w:top w:val="nil"/>
          <w:left w:val="nil"/>
          <w:bottom w:val="nil"/>
          <w:right w:val="nil"/>
          <w:between w:val="nil"/>
        </w:pBdr>
        <w:tabs>
          <w:tab w:val="left" w:pos="567"/>
          <w:tab w:val="left" w:pos="851"/>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выполнять все действия для получения Приза в установленные сроки;</w:t>
      </w:r>
    </w:p>
    <w:p w:rsidR="00356842" w:rsidRDefault="00E32AB1">
      <w:pPr>
        <w:numPr>
          <w:ilvl w:val="0"/>
          <w:numId w:val="3"/>
        </w:numPr>
        <w:pBdr>
          <w:top w:val="nil"/>
          <w:left w:val="nil"/>
          <w:bottom w:val="nil"/>
          <w:right w:val="nil"/>
          <w:between w:val="nil"/>
        </w:pBdr>
        <w:tabs>
          <w:tab w:val="left" w:pos="567"/>
          <w:tab w:val="left" w:pos="851"/>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 xml:space="preserve">подписать и незамедлительно представить </w:t>
      </w:r>
      <w:proofErr w:type="gramStart"/>
      <w:r>
        <w:rPr>
          <w:rFonts w:ascii="Times New Roman" w:eastAsia="Times New Roman" w:hAnsi="Times New Roman" w:cs="Times New Roman"/>
          <w:color w:val="000000"/>
          <w:sz w:val="24"/>
          <w:szCs w:val="24"/>
        </w:rPr>
        <w:t>Организатору</w:t>
      </w:r>
      <w:proofErr w:type="gramEnd"/>
      <w:r>
        <w:rPr>
          <w:rFonts w:ascii="Times New Roman" w:eastAsia="Times New Roman" w:hAnsi="Times New Roman" w:cs="Times New Roman"/>
          <w:color w:val="000000"/>
          <w:sz w:val="24"/>
          <w:szCs w:val="24"/>
        </w:rPr>
        <w:t xml:space="preserve"> подписанный акт о получении Ежемесячных призов и Главного приза;</w:t>
      </w:r>
    </w:p>
    <w:p w:rsidR="00356842" w:rsidRDefault="00E32AB1">
      <w:pPr>
        <w:numPr>
          <w:ilvl w:val="0"/>
          <w:numId w:val="3"/>
        </w:numPr>
        <w:pBdr>
          <w:top w:val="nil"/>
          <w:left w:val="nil"/>
          <w:bottom w:val="nil"/>
          <w:right w:val="nil"/>
          <w:between w:val="nil"/>
        </w:pBdr>
        <w:tabs>
          <w:tab w:val="left" w:pos="567"/>
          <w:tab w:val="left" w:pos="851"/>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 xml:space="preserve">периодически знакомиться со всей информацией на Сайте, в целях отслеживания уведомлений Организатора, в </w:t>
      </w:r>
      <w:proofErr w:type="spellStart"/>
      <w:r>
        <w:rPr>
          <w:rFonts w:ascii="Times New Roman" w:eastAsia="Times New Roman" w:hAnsi="Times New Roman" w:cs="Times New Roman"/>
          <w:color w:val="000000"/>
          <w:sz w:val="24"/>
          <w:szCs w:val="24"/>
        </w:rPr>
        <w:t>т.ч</w:t>
      </w:r>
      <w:proofErr w:type="spellEnd"/>
      <w:r>
        <w:rPr>
          <w:rFonts w:ascii="Times New Roman" w:eastAsia="Times New Roman" w:hAnsi="Times New Roman" w:cs="Times New Roman"/>
          <w:color w:val="000000"/>
          <w:sz w:val="24"/>
          <w:szCs w:val="24"/>
        </w:rPr>
        <w:t>. об изменениях настоящих Правил;</w:t>
      </w:r>
    </w:p>
    <w:p w:rsidR="00356842" w:rsidRDefault="00E32AB1">
      <w:pPr>
        <w:numPr>
          <w:ilvl w:val="0"/>
          <w:numId w:val="3"/>
        </w:numPr>
        <w:pBdr>
          <w:top w:val="nil"/>
          <w:left w:val="nil"/>
          <w:bottom w:val="nil"/>
          <w:right w:val="nil"/>
          <w:between w:val="nil"/>
        </w:pBdr>
        <w:tabs>
          <w:tab w:val="left" w:pos="567"/>
          <w:tab w:val="left" w:pos="851"/>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 xml:space="preserve">возместить Организатору понесенные им убытки в связи с неправомерными действиями Участника/Победителя, в </w:t>
      </w:r>
      <w:proofErr w:type="spellStart"/>
      <w:r>
        <w:rPr>
          <w:rFonts w:ascii="Times New Roman" w:eastAsia="Times New Roman" w:hAnsi="Times New Roman" w:cs="Times New Roman"/>
          <w:color w:val="000000"/>
          <w:sz w:val="24"/>
          <w:szCs w:val="24"/>
        </w:rPr>
        <w:t>т.ч</w:t>
      </w:r>
      <w:proofErr w:type="spellEnd"/>
      <w:r>
        <w:rPr>
          <w:rFonts w:ascii="Times New Roman" w:eastAsia="Times New Roman" w:hAnsi="Times New Roman" w:cs="Times New Roman"/>
          <w:color w:val="000000"/>
          <w:sz w:val="24"/>
          <w:szCs w:val="24"/>
        </w:rPr>
        <w:t>. в случае неисполнения требований настоящих Правил, включая обязанность о подписании акта о получении Ежемесячных призов и Главного приза.</w:t>
      </w:r>
    </w:p>
    <w:p w:rsidR="00356842" w:rsidRDefault="00E32AB1">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Организатор имеет право:</w:t>
      </w:r>
    </w:p>
    <w:p w:rsidR="00356842" w:rsidRDefault="00E32AB1">
      <w:pPr>
        <w:numPr>
          <w:ilvl w:val="0"/>
          <w:numId w:val="5"/>
        </w:numPr>
        <w:pBdr>
          <w:top w:val="nil"/>
          <w:left w:val="nil"/>
          <w:bottom w:val="nil"/>
          <w:right w:val="nil"/>
          <w:between w:val="nil"/>
        </w:pBdr>
        <w:tabs>
          <w:tab w:val="left" w:pos="567"/>
          <w:tab w:val="left" w:pos="851"/>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совершать звонки и направлять электронные письма по контактным данным Участника/Победителя, указанных при регистрации на Сайте или с помощью Чат-бота с информацией в течение Мероприятия;</w:t>
      </w:r>
    </w:p>
    <w:p w:rsidR="00356842" w:rsidRDefault="00E32AB1">
      <w:pPr>
        <w:numPr>
          <w:ilvl w:val="0"/>
          <w:numId w:val="5"/>
        </w:numPr>
        <w:pBdr>
          <w:top w:val="nil"/>
          <w:left w:val="nil"/>
          <w:bottom w:val="nil"/>
          <w:right w:val="nil"/>
          <w:between w:val="nil"/>
        </w:pBdr>
        <w:tabs>
          <w:tab w:val="left" w:pos="567"/>
          <w:tab w:val="left" w:pos="851"/>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запрашивать у Победителя информацию и документы, установленные настоящими Правилами;</w:t>
      </w:r>
    </w:p>
    <w:p w:rsidR="00356842" w:rsidRDefault="00E32AB1">
      <w:pPr>
        <w:numPr>
          <w:ilvl w:val="0"/>
          <w:numId w:val="5"/>
        </w:numPr>
        <w:pBdr>
          <w:top w:val="nil"/>
          <w:left w:val="nil"/>
          <w:bottom w:val="nil"/>
          <w:right w:val="nil"/>
          <w:between w:val="nil"/>
        </w:pBdr>
        <w:tabs>
          <w:tab w:val="left" w:pos="567"/>
          <w:tab w:val="left" w:pos="851"/>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 xml:space="preserve">требовать от Участника/Победителя возмещение понесенных Организатором убытков в связи с неправомерными действиями Участника/Победителя, в </w:t>
      </w:r>
      <w:proofErr w:type="spellStart"/>
      <w:r>
        <w:rPr>
          <w:rFonts w:ascii="Times New Roman" w:eastAsia="Times New Roman" w:hAnsi="Times New Roman" w:cs="Times New Roman"/>
          <w:color w:val="000000"/>
          <w:sz w:val="24"/>
          <w:szCs w:val="24"/>
        </w:rPr>
        <w:t>т.ч</w:t>
      </w:r>
      <w:proofErr w:type="spellEnd"/>
      <w:r>
        <w:rPr>
          <w:rFonts w:ascii="Times New Roman" w:eastAsia="Times New Roman" w:hAnsi="Times New Roman" w:cs="Times New Roman"/>
          <w:color w:val="000000"/>
          <w:sz w:val="24"/>
          <w:szCs w:val="24"/>
        </w:rPr>
        <w:t>. в случае неисполнения требований настоящих Правил, включая случаи претензий в адрес Организатора со стороны органов Федеральной налоговой службы;</w:t>
      </w:r>
    </w:p>
    <w:p w:rsidR="00356842" w:rsidRDefault="00E32AB1">
      <w:pPr>
        <w:numPr>
          <w:ilvl w:val="0"/>
          <w:numId w:val="5"/>
        </w:numPr>
        <w:pBdr>
          <w:top w:val="nil"/>
          <w:left w:val="nil"/>
          <w:bottom w:val="nil"/>
          <w:right w:val="nil"/>
          <w:between w:val="nil"/>
        </w:pBdr>
        <w:tabs>
          <w:tab w:val="left" w:pos="567"/>
          <w:tab w:val="left" w:pos="851"/>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на свое усмотрение в одностороннем порядке изменять условия проведения Мероприятия, приостановить или прекратить проведение Мероприятия, если по какой-то причине любой аспект настоящего Мероприятия не может проводиться так, как это запланировано, включая любую причину, неконтролируемую Организатором, которая искажает или затрагивает исполнение, безопасность, честность, целостность или надлежащее проведение Мероприятия. В этом случае все выигранные до изменения/приостановления/отмены Мероприятия Призы должны быть вручены Победителям.</w:t>
      </w:r>
    </w:p>
    <w:p w:rsidR="00356842" w:rsidRDefault="00E32AB1">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Организатор обязан:</w:t>
      </w:r>
    </w:p>
    <w:p w:rsidR="00356842" w:rsidRDefault="00E32AB1">
      <w:pPr>
        <w:numPr>
          <w:ilvl w:val="0"/>
          <w:numId w:val="6"/>
        </w:numPr>
        <w:pBdr>
          <w:top w:val="nil"/>
          <w:left w:val="nil"/>
          <w:bottom w:val="nil"/>
          <w:right w:val="nil"/>
          <w:between w:val="nil"/>
        </w:pBdr>
        <w:tabs>
          <w:tab w:val="left" w:pos="567"/>
          <w:tab w:val="left" w:pos="851"/>
        </w:tabs>
        <w:spacing w:after="0" w:line="240" w:lineRule="auto"/>
        <w:ind w:left="284" w:firstLine="0"/>
        <w:jc w:val="both"/>
        <w:rPr>
          <w:color w:val="000000"/>
          <w:sz w:val="24"/>
          <w:szCs w:val="24"/>
        </w:rPr>
      </w:pPr>
      <w:r>
        <w:rPr>
          <w:rFonts w:ascii="Times New Roman" w:eastAsia="Times New Roman" w:hAnsi="Times New Roman" w:cs="Times New Roman"/>
          <w:color w:val="000000"/>
          <w:sz w:val="24"/>
          <w:szCs w:val="24"/>
        </w:rPr>
        <w:t>выполнить все предусмотренные настоящими Правилами действия по проведению Мероприятия в установленные сроки.</w:t>
      </w:r>
    </w:p>
    <w:p w:rsidR="00356842" w:rsidRDefault="00356842">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color w:val="000000"/>
          <w:sz w:val="24"/>
          <w:szCs w:val="24"/>
        </w:rPr>
      </w:pPr>
    </w:p>
    <w:p w:rsidR="00356842" w:rsidRDefault="00E32AB1">
      <w:pPr>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Способ и порядок информирования об условиях Мероприятия</w:t>
      </w:r>
    </w:p>
    <w:p w:rsidR="00356842" w:rsidRDefault="00E32AB1">
      <w:pPr>
        <w:numPr>
          <w:ilvl w:val="1"/>
          <w:numId w:val="2"/>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Настоящие Правила в полном объеме для открытого доступа размещаются на Сайте Мероприятия.</w:t>
      </w:r>
    </w:p>
    <w:p w:rsidR="00356842" w:rsidRDefault="00E32AB1">
      <w:pPr>
        <w:numPr>
          <w:ilvl w:val="1"/>
          <w:numId w:val="2"/>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Информирование Участников об изменении Правил, об отмене Мероприятия или об иных существенных событиях, связанных с проведением Мероприятия, производится путем размещения информации на Сайте.</w:t>
      </w:r>
    </w:p>
    <w:p w:rsidR="00356842" w:rsidRDefault="00E32AB1">
      <w:pPr>
        <w:numPr>
          <w:ilvl w:val="1"/>
          <w:numId w:val="2"/>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Индивидуальные уведомления Участников производятся путем направления им электронных писем, по адресу, указанному Участником на Сайте при регистрации, или с помощью Чат-бота.</w:t>
      </w:r>
    </w:p>
    <w:p w:rsidR="00356842" w:rsidRDefault="00356842">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color w:val="000000"/>
          <w:sz w:val="24"/>
          <w:szCs w:val="24"/>
        </w:rPr>
      </w:pPr>
    </w:p>
    <w:p w:rsidR="00356842" w:rsidRDefault="00E32AB1">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Персональные данные </w:t>
      </w:r>
    </w:p>
    <w:p w:rsidR="00356842" w:rsidRDefault="00E32A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Совершая действия, установленные п. 5.1 Правил, Участник дает свое согласие на обработку его персональных данных на следующих условиях.</w:t>
      </w:r>
    </w:p>
    <w:p w:rsidR="00356842" w:rsidRDefault="00E32AB1">
      <w:pPr>
        <w:numPr>
          <w:ilvl w:val="1"/>
          <w:numId w:val="2"/>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color w:val="000000"/>
          <w:sz w:val="24"/>
          <w:szCs w:val="24"/>
        </w:rPr>
      </w:pPr>
      <w:bookmarkStart w:id="5" w:name="_2et92p0" w:colFirst="0" w:colLast="0"/>
      <w:bookmarkEnd w:id="5"/>
      <w:r>
        <w:rPr>
          <w:rFonts w:ascii="Times New Roman" w:eastAsia="Times New Roman" w:hAnsi="Times New Roman" w:cs="Times New Roman"/>
          <w:b/>
          <w:color w:val="000000"/>
          <w:sz w:val="24"/>
          <w:szCs w:val="24"/>
        </w:rPr>
        <w:t>Перечень персональных данных</w:t>
      </w:r>
      <w:r>
        <w:rPr>
          <w:rFonts w:ascii="Times New Roman" w:eastAsia="Times New Roman" w:hAnsi="Times New Roman" w:cs="Times New Roman"/>
          <w:color w:val="000000"/>
          <w:sz w:val="24"/>
          <w:szCs w:val="24"/>
        </w:rPr>
        <w:t>: персональные данные, указанные Участником на Сайте или с помощью Чат-бота, а также информации, представленной Организатору в соответствии с п. 7.4.2 Правил, включая фамилию, имя, отчество, номер телефона, адрес электронной почты, паспортные данные).</w:t>
      </w:r>
    </w:p>
    <w:p w:rsidR="00356842" w:rsidRDefault="00E32AB1">
      <w:pPr>
        <w:numPr>
          <w:ilvl w:val="1"/>
          <w:numId w:val="2"/>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Цели обработки персональных данных</w:t>
      </w:r>
      <w:r>
        <w:rPr>
          <w:rFonts w:ascii="Times New Roman" w:eastAsia="Times New Roman" w:hAnsi="Times New Roman" w:cs="Times New Roman"/>
          <w:color w:val="000000"/>
          <w:sz w:val="24"/>
          <w:szCs w:val="24"/>
        </w:rPr>
        <w:t>: для целей проведения Мероприятия, включая вручение Призов.</w:t>
      </w:r>
    </w:p>
    <w:p w:rsidR="00356842" w:rsidRDefault="00E32AB1">
      <w:pPr>
        <w:numPr>
          <w:ilvl w:val="1"/>
          <w:numId w:val="2"/>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Способы обработки персональных данных</w:t>
      </w:r>
      <w:r>
        <w:rPr>
          <w:rFonts w:ascii="Times New Roman" w:eastAsia="Times New Roman" w:hAnsi="Times New Roman" w:cs="Times New Roman"/>
          <w:color w:val="000000"/>
          <w:sz w:val="24"/>
          <w:szCs w:val="24"/>
        </w:rPr>
        <w:t>: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 Персональные данные обрабатываются с/без использования Организатором своих программно-аппаратных средств.</w:t>
      </w:r>
    </w:p>
    <w:p w:rsidR="00356842" w:rsidRDefault="00E32AB1">
      <w:pPr>
        <w:numPr>
          <w:ilvl w:val="1"/>
          <w:numId w:val="2"/>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Персональные данные обрабатываются с момента, установленного п. 5.1 Правил и в течение 3 (трех) лет с момента исполнения сторон своих обязательств в рамках Мероприятия.</w:t>
      </w:r>
    </w:p>
    <w:p w:rsidR="00356842" w:rsidRDefault="00E32AB1">
      <w:pPr>
        <w:numPr>
          <w:ilvl w:val="1"/>
          <w:numId w:val="2"/>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Организатор осуществляет обработку персональных данных Участников в строгом соответствии с принципами и правилами, установленными Федеральным законом от 27.07.2006 № 152-ФЗ «О персональных данных», включая соблюдение конфиденциальности и обеспечения безопасности персональных данных при их обработке, включая требования к защите, установленные ст. 19 названного Закона.</w:t>
      </w:r>
    </w:p>
    <w:p w:rsidR="00356842" w:rsidRDefault="00E32AB1">
      <w:pPr>
        <w:numPr>
          <w:ilvl w:val="1"/>
          <w:numId w:val="2"/>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Участник вправе в любое время отозвать разрешение на обработку персональных данных путем направления письменного заявления Почтой России ценным письмом с описью вложения по почтовому адресу Организатора, что влечет автоматическое прекращение участия в Мероприятии лица, отозвавшего свои персональные данные.  </w:t>
      </w:r>
    </w:p>
    <w:p w:rsidR="00356842" w:rsidRDefault="00356842">
      <w:pPr>
        <w:spacing w:after="0" w:line="240" w:lineRule="auto"/>
        <w:jc w:val="both"/>
        <w:rPr>
          <w:rFonts w:ascii="Times New Roman" w:eastAsia="Times New Roman" w:hAnsi="Times New Roman" w:cs="Times New Roman"/>
          <w:sz w:val="24"/>
          <w:szCs w:val="24"/>
        </w:rPr>
      </w:pPr>
    </w:p>
    <w:p w:rsidR="00356842" w:rsidRDefault="00E32AB1">
      <w:pPr>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Дополнительные условия </w:t>
      </w:r>
    </w:p>
    <w:p w:rsidR="00356842" w:rsidRDefault="00E32AB1">
      <w:pPr>
        <w:numPr>
          <w:ilvl w:val="1"/>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Организатор не вступает в письменные переговоры, либо иные контакты с лицами, участвующими в Мероприятии, кроме случаев, предусмотренных настоящими Правилами и действующим законодательством.</w:t>
      </w:r>
    </w:p>
    <w:p w:rsidR="00356842" w:rsidRDefault="00E32AB1">
      <w:pPr>
        <w:numPr>
          <w:ilvl w:val="1"/>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Организатор не участвует в спорах между Участниками о принадлежности данных, размещенных Участником на Сайте или с помощью Чат-бота. Участники несут самостоятельную ответственность за сохранность паролей, а также за предотвращение доступа к личному кабинету на Сайте третьих лиц. </w:t>
      </w:r>
    </w:p>
    <w:p w:rsidR="00356842" w:rsidRDefault="00E32AB1">
      <w:pPr>
        <w:numPr>
          <w:ilvl w:val="1"/>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Решения Организатора по всем вопросам, связанным с проведением Мероприятия, являются окончательными и не подлежащими пересмотру, за исключением отдельных ситуаций на усмотрение Организатора. Организатор не несет ответственности за технические сбои в работе Сайта и другие какие-либо технические неполадки (включая, но не ограничиваясь, работа Интернета, компьютера, смартфона или планшета, перебой электроэнергии), произошедшие не по вине Организатора, и повлекшие за собой потери, убытки или упущенную выгоду со стороны Участника. </w:t>
      </w:r>
    </w:p>
    <w:p w:rsidR="00356842" w:rsidRDefault="00E32AB1">
      <w:pPr>
        <w:numPr>
          <w:ilvl w:val="1"/>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Время, указанное в настоящих Правилах, является московским.</w:t>
      </w:r>
    </w:p>
    <w:p w:rsidR="00356842" w:rsidRDefault="00356842">
      <w:pPr>
        <w:spacing w:after="0" w:line="240" w:lineRule="auto"/>
        <w:jc w:val="both"/>
        <w:rPr>
          <w:rFonts w:ascii="Times New Roman" w:eastAsia="Times New Roman" w:hAnsi="Times New Roman" w:cs="Times New Roman"/>
          <w:sz w:val="24"/>
          <w:szCs w:val="24"/>
        </w:rPr>
      </w:pPr>
    </w:p>
    <w:p w:rsidR="00356842" w:rsidRDefault="00356842">
      <w:pPr>
        <w:spacing w:after="0" w:line="240" w:lineRule="auto"/>
        <w:jc w:val="both"/>
        <w:rPr>
          <w:rFonts w:ascii="Times New Roman" w:eastAsia="Times New Roman" w:hAnsi="Times New Roman" w:cs="Times New Roman"/>
          <w:sz w:val="24"/>
          <w:szCs w:val="24"/>
        </w:rPr>
      </w:pPr>
    </w:p>
    <w:p w:rsidR="00356842" w:rsidRDefault="00E32AB1">
      <w:pPr>
        <w:spacing w:after="0" w:line="240" w:lineRule="auto"/>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 1 к </w:t>
      </w:r>
    </w:p>
    <w:p w:rsidR="00356842" w:rsidRDefault="00E32AB1">
      <w:pPr>
        <w:spacing w:after="0" w:line="240" w:lineRule="auto"/>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ПРАВИЛАМ ПРОВЕДЕНИЯ </w:t>
      </w:r>
    </w:p>
    <w:p w:rsidR="00356842" w:rsidRDefault="00E32AB1">
      <w:pPr>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рекламного мероприятия</w:t>
      </w:r>
    </w:p>
    <w:p w:rsidR="00356842" w:rsidRDefault="00E32AB1">
      <w:pPr>
        <w:spacing w:after="0" w:line="240" w:lineRule="auto"/>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Свобода творчества на кухне» </w:t>
      </w:r>
    </w:p>
    <w:p w:rsidR="00356842" w:rsidRDefault="00356842">
      <w:pPr>
        <w:spacing w:after="0" w:line="240" w:lineRule="auto"/>
        <w:ind w:firstLine="567"/>
        <w:jc w:val="right"/>
        <w:rPr>
          <w:rFonts w:ascii="Times New Roman" w:eastAsia="Times New Roman" w:hAnsi="Times New Roman" w:cs="Times New Roman"/>
          <w:b/>
          <w:sz w:val="24"/>
          <w:szCs w:val="24"/>
        </w:rPr>
      </w:pPr>
    </w:p>
    <w:tbl>
      <w:tblPr>
        <w:tblStyle w:val="a6"/>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552"/>
        <w:gridCol w:w="2977"/>
        <w:gridCol w:w="2126"/>
      </w:tblGrid>
      <w:tr w:rsidR="00356842">
        <w:trPr>
          <w:trHeight w:val="360"/>
        </w:trPr>
        <w:tc>
          <w:tcPr>
            <w:tcW w:w="4815" w:type="dxa"/>
            <w:gridSpan w:val="2"/>
            <w:shd w:val="clear" w:color="auto" w:fill="auto"/>
            <w:vAlign w:val="center"/>
          </w:tcPr>
          <w:p w:rsidR="00356842" w:rsidRDefault="00E32AB1">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Город</w:t>
            </w:r>
          </w:p>
        </w:tc>
        <w:tc>
          <w:tcPr>
            <w:tcW w:w="5103" w:type="dxa"/>
            <w:gridSpan w:val="2"/>
            <w:shd w:val="clear" w:color="auto" w:fill="auto"/>
            <w:vAlign w:val="center"/>
          </w:tcPr>
          <w:p w:rsidR="00356842" w:rsidRDefault="00E32AB1">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Адрес</w:t>
            </w:r>
          </w:p>
        </w:tc>
      </w:tr>
      <w:tr w:rsidR="00356842">
        <w:trPr>
          <w:trHeight w:val="360"/>
        </w:trPr>
        <w:tc>
          <w:tcPr>
            <w:tcW w:w="4815" w:type="dxa"/>
            <w:gridSpan w:val="2"/>
            <w:shd w:val="clear" w:color="auto" w:fill="auto"/>
            <w:vAlign w:val="center"/>
          </w:tcPr>
          <w:p w:rsidR="00356842" w:rsidRDefault="00356842">
            <w:pPr>
              <w:rPr>
                <w:rFonts w:ascii="Times New Roman" w:eastAsia="Times New Roman" w:hAnsi="Times New Roman" w:cs="Times New Roman"/>
                <w:color w:val="000000"/>
                <w:sz w:val="20"/>
                <w:szCs w:val="20"/>
              </w:rPr>
            </w:pPr>
          </w:p>
        </w:tc>
        <w:tc>
          <w:tcPr>
            <w:tcW w:w="5103" w:type="dxa"/>
            <w:gridSpan w:val="2"/>
            <w:shd w:val="clear" w:color="auto" w:fill="auto"/>
            <w:vAlign w:val="center"/>
          </w:tcPr>
          <w:p w:rsidR="00356842" w:rsidRDefault="00356842">
            <w:pPr>
              <w:rPr>
                <w:rFonts w:ascii="Times New Roman" w:eastAsia="Times New Roman" w:hAnsi="Times New Roman" w:cs="Times New Roman"/>
                <w:color w:val="000000"/>
                <w:sz w:val="20"/>
                <w:szCs w:val="20"/>
              </w:rPr>
            </w:pPr>
          </w:p>
        </w:tc>
      </w:tr>
      <w:tr w:rsidR="00356842">
        <w:trPr>
          <w:trHeight w:val="360"/>
        </w:trPr>
        <w:tc>
          <w:tcPr>
            <w:tcW w:w="4815" w:type="dxa"/>
            <w:gridSpan w:val="2"/>
            <w:shd w:val="clear" w:color="auto" w:fill="auto"/>
            <w:vAlign w:val="center"/>
          </w:tcPr>
          <w:p w:rsidR="00356842" w:rsidRDefault="00356842">
            <w:pPr>
              <w:rPr>
                <w:rFonts w:ascii="Times New Roman" w:eastAsia="Times New Roman" w:hAnsi="Times New Roman" w:cs="Times New Roman"/>
                <w:color w:val="000000"/>
                <w:sz w:val="20"/>
                <w:szCs w:val="20"/>
              </w:rPr>
            </w:pPr>
          </w:p>
        </w:tc>
        <w:tc>
          <w:tcPr>
            <w:tcW w:w="5103" w:type="dxa"/>
            <w:gridSpan w:val="2"/>
            <w:shd w:val="clear" w:color="auto" w:fill="auto"/>
            <w:vAlign w:val="center"/>
          </w:tcPr>
          <w:p w:rsidR="00356842" w:rsidRDefault="00356842">
            <w:pPr>
              <w:rPr>
                <w:rFonts w:ascii="Times New Roman" w:eastAsia="Times New Roman" w:hAnsi="Times New Roman" w:cs="Times New Roman"/>
                <w:color w:val="000000"/>
                <w:sz w:val="20"/>
                <w:szCs w:val="20"/>
              </w:rPr>
            </w:pPr>
          </w:p>
        </w:tc>
      </w:tr>
      <w:tr w:rsidR="00356842">
        <w:trPr>
          <w:trHeight w:val="360"/>
        </w:trPr>
        <w:tc>
          <w:tcPr>
            <w:tcW w:w="4815" w:type="dxa"/>
            <w:gridSpan w:val="2"/>
            <w:shd w:val="clear" w:color="auto" w:fill="auto"/>
            <w:vAlign w:val="center"/>
          </w:tcPr>
          <w:p w:rsidR="00356842" w:rsidRDefault="00356842">
            <w:pPr>
              <w:rPr>
                <w:rFonts w:ascii="Times New Roman" w:eastAsia="Times New Roman" w:hAnsi="Times New Roman" w:cs="Times New Roman"/>
                <w:color w:val="000000"/>
                <w:sz w:val="20"/>
                <w:szCs w:val="20"/>
              </w:rPr>
            </w:pPr>
          </w:p>
        </w:tc>
        <w:tc>
          <w:tcPr>
            <w:tcW w:w="5103" w:type="dxa"/>
            <w:gridSpan w:val="2"/>
            <w:shd w:val="clear" w:color="auto" w:fill="auto"/>
            <w:vAlign w:val="center"/>
          </w:tcPr>
          <w:p w:rsidR="00356842" w:rsidRDefault="00356842">
            <w:pPr>
              <w:rPr>
                <w:rFonts w:ascii="Times New Roman" w:eastAsia="Times New Roman" w:hAnsi="Times New Roman" w:cs="Times New Roman"/>
                <w:color w:val="000000"/>
                <w:sz w:val="20"/>
                <w:szCs w:val="20"/>
              </w:rPr>
            </w:pPr>
          </w:p>
        </w:tc>
      </w:tr>
      <w:tr w:rsidR="00356842">
        <w:trPr>
          <w:trHeight w:val="360"/>
        </w:trPr>
        <w:tc>
          <w:tcPr>
            <w:tcW w:w="4815" w:type="dxa"/>
            <w:gridSpan w:val="2"/>
            <w:shd w:val="clear" w:color="auto" w:fill="auto"/>
            <w:vAlign w:val="center"/>
          </w:tcPr>
          <w:p w:rsidR="00356842" w:rsidRDefault="00356842">
            <w:pPr>
              <w:rPr>
                <w:rFonts w:ascii="Times New Roman" w:eastAsia="Times New Roman" w:hAnsi="Times New Roman" w:cs="Times New Roman"/>
                <w:color w:val="000000"/>
                <w:sz w:val="20"/>
                <w:szCs w:val="20"/>
              </w:rPr>
            </w:pPr>
          </w:p>
        </w:tc>
        <w:tc>
          <w:tcPr>
            <w:tcW w:w="5103" w:type="dxa"/>
            <w:gridSpan w:val="2"/>
            <w:shd w:val="clear" w:color="auto" w:fill="auto"/>
            <w:vAlign w:val="center"/>
          </w:tcPr>
          <w:p w:rsidR="00356842" w:rsidRDefault="00356842">
            <w:pPr>
              <w:rPr>
                <w:rFonts w:ascii="Times New Roman" w:eastAsia="Times New Roman" w:hAnsi="Times New Roman" w:cs="Times New Roman"/>
                <w:color w:val="000000"/>
                <w:sz w:val="20"/>
                <w:szCs w:val="20"/>
              </w:rPr>
            </w:pPr>
          </w:p>
        </w:tc>
      </w:tr>
      <w:tr w:rsidR="00356842">
        <w:trPr>
          <w:trHeight w:val="360"/>
        </w:trPr>
        <w:tc>
          <w:tcPr>
            <w:tcW w:w="4815" w:type="dxa"/>
            <w:gridSpan w:val="2"/>
            <w:shd w:val="clear" w:color="auto" w:fill="auto"/>
            <w:vAlign w:val="center"/>
          </w:tcPr>
          <w:p w:rsidR="00356842" w:rsidRDefault="00356842">
            <w:pPr>
              <w:rPr>
                <w:rFonts w:ascii="Times New Roman" w:eastAsia="Times New Roman" w:hAnsi="Times New Roman" w:cs="Times New Roman"/>
                <w:color w:val="000000"/>
                <w:sz w:val="20"/>
                <w:szCs w:val="20"/>
              </w:rPr>
            </w:pPr>
          </w:p>
        </w:tc>
        <w:tc>
          <w:tcPr>
            <w:tcW w:w="5103" w:type="dxa"/>
            <w:gridSpan w:val="2"/>
            <w:shd w:val="clear" w:color="auto" w:fill="auto"/>
            <w:vAlign w:val="center"/>
          </w:tcPr>
          <w:p w:rsidR="00356842" w:rsidRDefault="00356842">
            <w:pPr>
              <w:rPr>
                <w:rFonts w:ascii="Times New Roman" w:eastAsia="Times New Roman" w:hAnsi="Times New Roman" w:cs="Times New Roman"/>
                <w:color w:val="000000"/>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r w:rsidR="00356842">
        <w:trPr>
          <w:gridAfter w:val="1"/>
          <w:wAfter w:w="2126" w:type="dxa"/>
          <w:trHeight w:val="240"/>
        </w:trPr>
        <w:tc>
          <w:tcPr>
            <w:tcW w:w="2263" w:type="dxa"/>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c>
          <w:tcPr>
            <w:tcW w:w="5529" w:type="dxa"/>
            <w:gridSpan w:val="2"/>
            <w:tcBorders>
              <w:top w:val="nil"/>
              <w:left w:val="nil"/>
              <w:bottom w:val="nil"/>
              <w:right w:val="nil"/>
            </w:tcBorders>
            <w:shd w:val="clear" w:color="auto" w:fill="auto"/>
            <w:vAlign w:val="bottom"/>
          </w:tcPr>
          <w:p w:rsidR="00356842" w:rsidRDefault="00356842">
            <w:pPr>
              <w:rPr>
                <w:rFonts w:ascii="Times New Roman" w:eastAsia="Times New Roman" w:hAnsi="Times New Roman" w:cs="Times New Roman"/>
                <w:sz w:val="20"/>
                <w:szCs w:val="20"/>
              </w:rPr>
            </w:pPr>
          </w:p>
        </w:tc>
      </w:tr>
    </w:tbl>
    <w:p w:rsidR="00356842" w:rsidRDefault="00356842">
      <w:pPr>
        <w:spacing w:after="160" w:line="259" w:lineRule="auto"/>
      </w:pPr>
    </w:p>
    <w:p w:rsidR="00356842" w:rsidRDefault="00356842">
      <w:pPr>
        <w:spacing w:after="160" w:line="259" w:lineRule="auto"/>
        <w:rPr>
          <w:rFonts w:ascii="Times New Roman" w:eastAsia="Times New Roman" w:hAnsi="Times New Roman" w:cs="Times New Roman"/>
          <w:sz w:val="24"/>
          <w:szCs w:val="24"/>
        </w:rPr>
      </w:pPr>
    </w:p>
    <w:sectPr w:rsidR="00356842">
      <w:pgSz w:w="11906" w:h="16838"/>
      <w:pgMar w:top="1134" w:right="850" w:bottom="973"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Helvetica Neue">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8EE"/>
    <w:multiLevelType w:val="multilevel"/>
    <w:tmpl w:val="7D9AF55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15DA720D"/>
    <w:multiLevelType w:val="multilevel"/>
    <w:tmpl w:val="6C44FF2C"/>
    <w:lvl w:ilvl="0">
      <w:start w:val="2"/>
      <w:numFmt w:val="decimal"/>
      <w:lvlText w:val="%1."/>
      <w:lvlJc w:val="left"/>
      <w:pPr>
        <w:ind w:left="360" w:hanging="360"/>
      </w:pPr>
    </w:lvl>
    <w:lvl w:ilvl="1">
      <w:start w:val="1"/>
      <w:numFmt w:val="decimal"/>
      <w:lvlText w:val="%1.%2."/>
      <w:lvlJc w:val="left"/>
      <w:pPr>
        <w:ind w:left="720" w:hanging="360"/>
      </w:pPr>
      <w:rPr>
        <w:rFonts w:ascii="Times New Roman" w:eastAsia="Times New Roman" w:hAnsi="Times New Roman" w:cs="Times New Roman"/>
        <w:b w:val="0"/>
      </w:rPr>
    </w:lvl>
    <w:lvl w:ilvl="2">
      <w:start w:val="1"/>
      <w:numFmt w:val="decimal"/>
      <w:lvlText w:val="%1.%2.%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F4313E4"/>
    <w:multiLevelType w:val="multilevel"/>
    <w:tmpl w:val="91B2D662"/>
    <w:lvl w:ilvl="0">
      <w:start w:val="1"/>
      <w:numFmt w:val="bullet"/>
      <w:lvlText w:val="●"/>
      <w:lvlJc w:val="left"/>
      <w:pPr>
        <w:ind w:left="1200"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abstractNum w:abstractNumId="3" w15:restartNumberingAfterBreak="0">
    <w:nsid w:val="257534AB"/>
    <w:multiLevelType w:val="multilevel"/>
    <w:tmpl w:val="7DF6CB0A"/>
    <w:lvl w:ilvl="0">
      <w:start w:val="1"/>
      <w:numFmt w:val="decimal"/>
      <w:lvlText w:val="%1."/>
      <w:lvlJc w:val="left"/>
      <w:pPr>
        <w:ind w:left="720" w:hanging="360"/>
      </w:pPr>
    </w:lvl>
    <w:lvl w:ilvl="1">
      <w:start w:val="1"/>
      <w:numFmt w:val="decimal"/>
      <w:lvlText w:val="%2."/>
      <w:lvlJc w:val="left"/>
      <w:pPr>
        <w:ind w:left="720" w:hanging="360"/>
      </w:pPr>
      <w:rPr>
        <w:rFonts w:ascii="Times New Roman" w:eastAsia="Times New Roman" w:hAnsi="Times New Roman" w:cs="Times New Roman"/>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40787EFD"/>
    <w:multiLevelType w:val="multilevel"/>
    <w:tmpl w:val="2202207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4B4679D"/>
    <w:multiLevelType w:val="multilevel"/>
    <w:tmpl w:val="6B24CE78"/>
    <w:lvl w:ilvl="0">
      <w:start w:val="1"/>
      <w:numFmt w:val="bullet"/>
      <w:lvlText w:val="●"/>
      <w:lvlJc w:val="left"/>
      <w:pPr>
        <w:ind w:left="1200"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abstractNum w:abstractNumId="6" w15:restartNumberingAfterBreak="0">
    <w:nsid w:val="574F4379"/>
    <w:multiLevelType w:val="multilevel"/>
    <w:tmpl w:val="95F8B4AA"/>
    <w:lvl w:ilvl="0">
      <w:start w:val="1"/>
      <w:numFmt w:val="decimal"/>
      <w:lvlText w:val="%1."/>
      <w:lvlJc w:val="left"/>
      <w:pPr>
        <w:ind w:left="360" w:hanging="360"/>
      </w:pPr>
      <w:rPr>
        <w:b/>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7" w15:restartNumberingAfterBreak="0">
    <w:nsid w:val="5BB56C50"/>
    <w:multiLevelType w:val="multilevel"/>
    <w:tmpl w:val="0BEA66EA"/>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6D7FBB"/>
    <w:multiLevelType w:val="multilevel"/>
    <w:tmpl w:val="17FA5184"/>
    <w:lvl w:ilvl="0">
      <w:start w:val="1"/>
      <w:numFmt w:val="bullet"/>
      <w:lvlText w:val="●"/>
      <w:lvlJc w:val="left"/>
      <w:pPr>
        <w:ind w:left="1200"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abstractNum w:abstractNumId="9" w15:restartNumberingAfterBreak="0">
    <w:nsid w:val="5E704938"/>
    <w:multiLevelType w:val="multilevel"/>
    <w:tmpl w:val="7F02D04A"/>
    <w:lvl w:ilvl="0">
      <w:start w:val="1"/>
      <w:numFmt w:val="bullet"/>
      <w:lvlText w:val="●"/>
      <w:lvlJc w:val="left"/>
      <w:pPr>
        <w:ind w:left="1200"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num w:numId="1">
    <w:abstractNumId w:val="6"/>
  </w:num>
  <w:num w:numId="2">
    <w:abstractNumId w:val="4"/>
  </w:num>
  <w:num w:numId="3">
    <w:abstractNumId w:val="5"/>
  </w:num>
  <w:num w:numId="4">
    <w:abstractNumId w:val="3"/>
  </w:num>
  <w:num w:numId="5">
    <w:abstractNumId w:val="9"/>
  </w:num>
  <w:num w:numId="6">
    <w:abstractNumId w:val="2"/>
  </w:num>
  <w:num w:numId="7">
    <w:abstractNumId w:val="1"/>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42"/>
    <w:rsid w:val="00356842"/>
    <w:rsid w:val="006F356B"/>
    <w:rsid w:val="00811576"/>
    <w:rsid w:val="00847850"/>
    <w:rsid w:val="008A7308"/>
    <w:rsid w:val="00E3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BD1F"/>
  <w15:docId w15:val="{9E34F7EF-9762-44E3-9E1E-4B435EB1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paragraph" w:styleId="a7">
    <w:name w:val="annotation text"/>
    <w:basedOn w:val="a"/>
    <w:link w:val="a8"/>
    <w:uiPriority w:val="99"/>
    <w:semiHidden/>
    <w:unhideWhenUsed/>
    <w:pPr>
      <w:spacing w:line="240" w:lineRule="auto"/>
    </w:pPr>
    <w:rPr>
      <w:sz w:val="20"/>
      <w:szCs w:val="20"/>
    </w:rPr>
  </w:style>
  <w:style w:type="character" w:customStyle="1" w:styleId="a8">
    <w:name w:val="Текст примечания Знак"/>
    <w:basedOn w:val="a0"/>
    <w:link w:val="a7"/>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uiPriority w:val="99"/>
    <w:semiHidden/>
    <w:unhideWhenUsed/>
    <w:rsid w:val="00E32AB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32A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br.ru/" TargetMode="External"/><Relationship Id="rId3" Type="http://schemas.openxmlformats.org/officeDocument/2006/relationships/settings" Target="settings.xml"/><Relationship Id="rId7" Type="http://schemas.openxmlformats.org/officeDocument/2006/relationships/hyperlink" Target="https://www.bor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tchentrade.ru/" TargetMode="External"/><Relationship Id="rId11" Type="http://schemas.openxmlformats.org/officeDocument/2006/relationships/theme" Target="theme/theme1.xml"/><Relationship Id="rId5" Type="http://schemas.openxmlformats.org/officeDocument/2006/relationships/hyperlink" Target="https://kitchentrade.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ort@mir-kru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1375</TotalTime>
  <Pages>9</Pages>
  <Words>3981</Words>
  <Characters>22694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Алёна Примечаева</cp:lastModifiedBy>
  <cp:revision>4</cp:revision>
  <dcterms:created xsi:type="dcterms:W3CDTF">2021-06-29T08:33:00Z</dcterms:created>
  <dcterms:modified xsi:type="dcterms:W3CDTF">2021-07-08T11:18:00Z</dcterms:modified>
</cp:coreProperties>
</file>